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325984">
        <w:rPr>
          <w:rFonts w:ascii="Times New Roman" w:hAnsi="Times New Roman" w:cs="Times New Roman"/>
        </w:rPr>
        <w:t>22.10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FC6786">
        <w:rPr>
          <w:rFonts w:ascii="Times New Roman" w:hAnsi="Times New Roman" w:cs="Times New Roman"/>
        </w:rPr>
        <w:t>4</w:t>
      </w:r>
      <w:r w:rsidR="00325984">
        <w:rPr>
          <w:rFonts w:ascii="Times New Roman" w:hAnsi="Times New Roman" w:cs="Times New Roman"/>
        </w:rPr>
        <w:t>38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856845">
        <w:rPr>
          <w:rFonts w:ascii="Times New Roman" w:eastAsia="Times New Roman" w:hAnsi="Times New Roman" w:cs="Times New Roman"/>
          <w:szCs w:val="28"/>
        </w:rPr>
        <w:t>1</w:t>
      </w:r>
      <w:r w:rsidR="00FC6786">
        <w:rPr>
          <w:rFonts w:ascii="Times New Roman" w:eastAsia="Times New Roman" w:hAnsi="Times New Roman" w:cs="Times New Roman"/>
          <w:szCs w:val="28"/>
        </w:rPr>
        <w:t>01</w:t>
      </w:r>
      <w:r w:rsidR="00325984">
        <w:rPr>
          <w:rFonts w:ascii="Times New Roman" w:eastAsia="Times New Roman" w:hAnsi="Times New Roman" w:cs="Times New Roman"/>
          <w:szCs w:val="28"/>
        </w:rPr>
        <w:t>0</w:t>
      </w:r>
      <w:r w:rsidR="00FC6786">
        <w:rPr>
          <w:rFonts w:ascii="Times New Roman" w:eastAsia="Times New Roman" w:hAnsi="Times New Roman" w:cs="Times New Roman"/>
          <w:szCs w:val="28"/>
        </w:rPr>
        <w:t>5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FC6786">
        <w:rPr>
          <w:rFonts w:ascii="Times New Roman" w:eastAsia="Times New Roman" w:hAnsi="Times New Roman" w:cs="Times New Roman"/>
          <w:szCs w:val="28"/>
        </w:rPr>
        <w:t>9</w:t>
      </w:r>
      <w:r w:rsidR="00325984">
        <w:rPr>
          <w:rFonts w:ascii="Times New Roman" w:eastAsia="Times New Roman" w:hAnsi="Times New Roman" w:cs="Times New Roman"/>
          <w:szCs w:val="28"/>
        </w:rPr>
        <w:t>3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D32B31">
        <w:rPr>
          <w:rFonts w:ascii="Times New Roman" w:hAnsi="Times New Roman" w:cs="Times New Roman"/>
          <w:b/>
          <w:u w:val="single"/>
        </w:rPr>
        <w:t>1</w:t>
      </w:r>
      <w:r w:rsidR="00325984">
        <w:rPr>
          <w:rFonts w:ascii="Times New Roman" w:hAnsi="Times New Roman" w:cs="Times New Roman"/>
          <w:b/>
          <w:u w:val="single"/>
        </w:rPr>
        <w:t>0</w:t>
      </w:r>
      <w:r w:rsidRPr="00121B8C">
        <w:rPr>
          <w:rFonts w:ascii="Times New Roman" w:hAnsi="Times New Roman" w:cs="Times New Roman"/>
          <w:b/>
          <w:u w:val="single"/>
        </w:rPr>
        <w:t xml:space="preserve"> </w:t>
      </w:r>
      <w:r w:rsidR="00325984">
        <w:rPr>
          <w:rFonts w:ascii="Times New Roman" w:hAnsi="Times New Roman" w:cs="Times New Roman"/>
          <w:b/>
          <w:u w:val="single"/>
        </w:rPr>
        <w:t>декабр</w:t>
      </w:r>
      <w:r w:rsidR="00FC6786">
        <w:rPr>
          <w:rFonts w:ascii="Times New Roman" w:hAnsi="Times New Roman" w:cs="Times New Roman"/>
          <w:b/>
          <w:u w:val="single"/>
        </w:rPr>
        <w:t>я</w:t>
      </w:r>
      <w:r w:rsidRPr="00121B8C">
        <w:rPr>
          <w:rFonts w:ascii="Times New Roman" w:hAnsi="Times New Roman" w:cs="Times New Roman"/>
          <w:b/>
          <w:u w:val="single"/>
        </w:rPr>
        <w:t xml:space="preserve"> 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11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</w:t>
      </w:r>
      <w:bookmarkEnd w:id="0"/>
      <w:r w:rsidRPr="00A15488">
        <w:rPr>
          <w:rFonts w:ascii="Times New Roman" w:hAnsi="Times New Roman" w:cs="Times New Roman"/>
        </w:rPr>
        <w:t>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договор аренды (договор купли-продажи)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  <w:r w:rsidR="002007A7">
        <w:rPr>
          <w:rFonts w:ascii="Times New Roman" w:hAnsi="Times New Roman" w:cs="Times New Roman"/>
        </w:rPr>
        <w:t xml:space="preserve"> Срок аренды земельного участка: </w:t>
      </w:r>
      <w:r w:rsidR="00325984">
        <w:rPr>
          <w:rFonts w:ascii="Times New Roman" w:hAnsi="Times New Roman" w:cs="Times New Roman"/>
          <w:u w:val="single"/>
        </w:rPr>
        <w:t>1</w:t>
      </w:r>
      <w:r w:rsidR="002007A7" w:rsidRPr="002007A7">
        <w:rPr>
          <w:rFonts w:ascii="Times New Roman" w:hAnsi="Times New Roman" w:cs="Times New Roman"/>
          <w:u w:val="single"/>
        </w:rPr>
        <w:t>0 лет</w:t>
      </w:r>
      <w:r w:rsidR="002007A7">
        <w:rPr>
          <w:rFonts w:ascii="Times New Roman" w:hAnsi="Times New Roman" w:cs="Times New Roman"/>
        </w:rPr>
        <w:t>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7B6909">
        <w:rPr>
          <w:rFonts w:ascii="Times New Roman" w:hAnsi="Times New Roman" w:cs="Times New Roman"/>
        </w:rPr>
        <w:t>Здвинск</w:t>
      </w:r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325984">
        <w:rPr>
          <w:rFonts w:ascii="Times New Roman" w:hAnsi="Times New Roman" w:cs="Times New Roman"/>
        </w:rPr>
        <w:t>Транспортна</w:t>
      </w:r>
      <w:r w:rsidR="00856845">
        <w:rPr>
          <w:rFonts w:ascii="Times New Roman" w:hAnsi="Times New Roman" w:cs="Times New Roman"/>
        </w:rPr>
        <w:t>я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325984">
        <w:rPr>
          <w:rFonts w:ascii="Times New Roman" w:hAnsi="Times New Roman" w:cs="Times New Roman"/>
        </w:rPr>
        <w:t>764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304BB">
        <w:rPr>
          <w:rFonts w:ascii="Times New Roman" w:eastAsia="Times New Roman" w:hAnsi="Times New Roman" w:cs="Times New Roman"/>
          <w:szCs w:val="28"/>
        </w:rPr>
        <w:t>1</w:t>
      </w:r>
      <w:r w:rsidR="007B6909">
        <w:rPr>
          <w:rFonts w:ascii="Times New Roman" w:eastAsia="Times New Roman" w:hAnsi="Times New Roman" w:cs="Times New Roman"/>
          <w:szCs w:val="28"/>
        </w:rPr>
        <w:t>0</w:t>
      </w:r>
      <w:r w:rsidR="00325984">
        <w:rPr>
          <w:rFonts w:ascii="Times New Roman" w:eastAsia="Times New Roman" w:hAnsi="Times New Roman" w:cs="Times New Roman"/>
          <w:szCs w:val="28"/>
        </w:rPr>
        <w:t>10</w:t>
      </w:r>
      <w:r w:rsidR="007B6909">
        <w:rPr>
          <w:rFonts w:ascii="Times New Roman" w:eastAsia="Times New Roman" w:hAnsi="Times New Roman" w:cs="Times New Roman"/>
          <w:szCs w:val="28"/>
        </w:rPr>
        <w:t>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7B6909">
        <w:rPr>
          <w:rFonts w:ascii="Times New Roman" w:eastAsia="Times New Roman" w:hAnsi="Times New Roman" w:cs="Times New Roman"/>
          <w:szCs w:val="28"/>
        </w:rPr>
        <w:t>9</w:t>
      </w:r>
      <w:r w:rsidR="00325984">
        <w:rPr>
          <w:rFonts w:ascii="Times New Roman" w:eastAsia="Times New Roman" w:hAnsi="Times New Roman" w:cs="Times New Roman"/>
          <w:szCs w:val="28"/>
        </w:rPr>
        <w:t>3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325984">
        <w:rPr>
          <w:rFonts w:ascii="Times New Roman" w:hAnsi="Times New Roman" w:cs="Times New Roman"/>
        </w:rPr>
        <w:t>блокированная жилая застройка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7B6909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90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B1599C">
        <w:rPr>
          <w:rFonts w:ascii="Times New Roman" w:hAnsi="Times New Roman" w:cs="Times New Roman"/>
        </w:rPr>
        <w:t xml:space="preserve">жилая </w:t>
      </w:r>
      <w:r w:rsidR="00CB2887" w:rsidRPr="00CB2887">
        <w:rPr>
          <w:rFonts w:ascii="Times New Roman" w:hAnsi="Times New Roman" w:cs="Times New Roman"/>
        </w:rPr>
        <w:t>зона (Ж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  <w:proofErr w:type="gramEnd"/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1. Предельные размеры земельного участка:</w:t>
      </w:r>
    </w:p>
    <w:p w:rsidR="00CB2887" w:rsidRPr="00CB2887" w:rsidRDefault="00327AA9" w:rsidP="003B2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 w:bidi="en-US"/>
        </w:rPr>
      </w:pPr>
      <w:r>
        <w:rPr>
          <w:rFonts w:ascii="Times New Roman" w:hAnsi="Times New Roman" w:cs="Times New Roman"/>
        </w:rPr>
        <w:t>блокированная жилая застройка</w:t>
      </w:r>
      <w:r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– </w:t>
      </w:r>
      <w:r w:rsidR="00536A6E">
        <w:rPr>
          <w:rFonts w:ascii="Times New Roman" w:eastAsia="Times New Roman" w:hAnsi="Times New Roman" w:cs="Times New Roman"/>
          <w:lang w:eastAsia="ar-SA" w:bidi="en-US"/>
        </w:rPr>
        <w:t>м</w:t>
      </w:r>
      <w:r w:rsidR="00536A6E" w:rsidRPr="00536A6E">
        <w:rPr>
          <w:rFonts w:ascii="Times New Roman" w:eastAsia="Times New Roman" w:hAnsi="Times New Roman" w:cs="Times New Roman"/>
          <w:lang w:eastAsia="ar-SA" w:bidi="en-US"/>
        </w:rPr>
        <w:t>инимальный размер земельного участка 0,012 га на один блок</w:t>
      </w:r>
      <w:r w:rsidR="00CB2887"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2.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 – 60%;</w:t>
      </w:r>
    </w:p>
    <w:p w:rsidR="00CB2887" w:rsidRPr="00CB2887" w:rsidRDefault="00CB2887" w:rsidP="00536A6E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3. </w:t>
      </w:r>
      <w:r w:rsidR="00536A6E" w:rsidRPr="00536A6E">
        <w:rPr>
          <w:rFonts w:ascii="Times New Roman" w:eastAsia="Times New Roman" w:hAnsi="Times New Roman" w:cs="Times New Roman"/>
          <w:lang w:eastAsia="ar-SA" w:bidi="en-US"/>
        </w:rPr>
        <w:t>Минимальный отступ от границы земельного участка – 3 м</w:t>
      </w:r>
      <w:r w:rsidR="00536A6E">
        <w:rPr>
          <w:rFonts w:ascii="Times New Roman" w:eastAsia="Times New Roman" w:hAnsi="Times New Roman" w:cs="Times New Roman"/>
          <w:lang w:eastAsia="ar-SA" w:bidi="en-US"/>
        </w:rPr>
        <w:t>.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</w:p>
    <w:p w:rsidR="00CB2887" w:rsidRPr="00CB2887" w:rsidRDefault="00CB2887" w:rsidP="00536A6E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4. Предельное количество этажей:</w:t>
      </w:r>
      <w:r w:rsidR="00536A6E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>3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этаж</w:t>
      </w:r>
      <w:r w:rsidR="00536A6E">
        <w:rPr>
          <w:rFonts w:ascii="Times New Roman" w:eastAsia="Times New Roman" w:hAnsi="Times New Roman" w:cs="Times New Roman"/>
          <w:lang w:eastAsia="ar-SA" w:bidi="en-US"/>
        </w:rPr>
        <w:t>а.</w:t>
      </w:r>
    </w:p>
    <w:p w:rsidR="00C06958" w:rsidRDefault="00C06958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35EA5">
        <w:rPr>
          <w:rFonts w:ascii="Times New Roman" w:hAnsi="Times New Roman" w:cs="Times New Roman"/>
          <w:b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536A6E">
        <w:rPr>
          <w:rFonts w:ascii="Times New Roman" w:hAnsi="Times New Roman" w:cs="Times New Roman"/>
        </w:rPr>
        <w:t>9843 (</w:t>
      </w:r>
      <w:r w:rsidRPr="00B7015A">
        <w:rPr>
          <w:rFonts w:ascii="Times New Roman" w:hAnsi="Times New Roman" w:cs="Times New Roman"/>
        </w:rPr>
        <w:t>д</w:t>
      </w:r>
      <w:r w:rsidR="003B25AF">
        <w:rPr>
          <w:rFonts w:ascii="Times New Roman" w:hAnsi="Times New Roman" w:cs="Times New Roman"/>
        </w:rPr>
        <w:t>евят</w:t>
      </w:r>
      <w:r w:rsidRPr="00B7015A">
        <w:rPr>
          <w:rFonts w:ascii="Times New Roman" w:hAnsi="Times New Roman" w:cs="Times New Roman"/>
        </w:rPr>
        <w:t xml:space="preserve">ь </w:t>
      </w:r>
      <w:r w:rsidR="00E45FA9"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 xml:space="preserve">тысяч </w:t>
      </w:r>
      <w:r w:rsidR="00536A6E">
        <w:rPr>
          <w:rFonts w:ascii="Times New Roman" w:hAnsi="Times New Roman" w:cs="Times New Roman"/>
        </w:rPr>
        <w:t xml:space="preserve">восемьсот сорок </w:t>
      </w:r>
      <w:r w:rsidR="003B25AF">
        <w:rPr>
          <w:rFonts w:ascii="Times New Roman" w:hAnsi="Times New Roman" w:cs="Times New Roman"/>
        </w:rPr>
        <w:t>т</w:t>
      </w:r>
      <w:r w:rsidR="00536A6E">
        <w:rPr>
          <w:rFonts w:ascii="Times New Roman" w:hAnsi="Times New Roman" w:cs="Times New Roman"/>
        </w:rPr>
        <w:t>ри</w:t>
      </w:r>
      <w:r w:rsidRPr="00B7015A">
        <w:rPr>
          <w:rFonts w:ascii="Times New Roman" w:hAnsi="Times New Roman" w:cs="Times New Roman"/>
        </w:rPr>
        <w:t>) рубл</w:t>
      </w:r>
      <w:r w:rsidR="00536A6E">
        <w:rPr>
          <w:rFonts w:ascii="Times New Roman" w:hAnsi="Times New Roman" w:cs="Times New Roman"/>
        </w:rPr>
        <w:t>я</w:t>
      </w:r>
      <w:r w:rsidRPr="00B7015A">
        <w:rPr>
          <w:rFonts w:ascii="Times New Roman" w:hAnsi="Times New Roman" w:cs="Times New Roman"/>
        </w:rPr>
        <w:t xml:space="preserve">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536A6E">
        <w:rPr>
          <w:rFonts w:ascii="Times New Roman" w:hAnsi="Times New Roman" w:cs="Times New Roman"/>
        </w:rPr>
        <w:t>295</w:t>
      </w:r>
      <w:r w:rsidR="003B25AF">
        <w:rPr>
          <w:rFonts w:ascii="Times New Roman" w:hAnsi="Times New Roman" w:cs="Times New Roman"/>
        </w:rPr>
        <w:t>,</w:t>
      </w:r>
      <w:r w:rsidR="00536A6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(</w:t>
      </w:r>
      <w:r w:rsidR="00536A6E">
        <w:rPr>
          <w:rFonts w:ascii="Times New Roman" w:hAnsi="Times New Roman" w:cs="Times New Roman"/>
        </w:rPr>
        <w:t>двести</w:t>
      </w:r>
      <w:r w:rsidR="003B25AF"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девяносто пять</w:t>
      </w:r>
      <w:r>
        <w:rPr>
          <w:rFonts w:ascii="Times New Roman" w:hAnsi="Times New Roman" w:cs="Times New Roman"/>
        </w:rPr>
        <w:t>) рубл</w:t>
      </w:r>
      <w:r w:rsidR="00536A6E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коп</w:t>
      </w:r>
      <w:r w:rsidR="003B25AF"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536A6E">
        <w:rPr>
          <w:rFonts w:ascii="Times New Roman" w:hAnsi="Times New Roman" w:cs="Times New Roman"/>
        </w:rPr>
        <w:t>1968,60 (одна</w:t>
      </w:r>
      <w:r w:rsidR="00A966C4">
        <w:rPr>
          <w:rFonts w:ascii="Times New Roman" w:hAnsi="Times New Roman" w:cs="Times New Roman"/>
        </w:rPr>
        <w:t xml:space="preserve"> тысяч</w:t>
      </w:r>
      <w:r w:rsidR="00536A6E">
        <w:rPr>
          <w:rFonts w:ascii="Times New Roman" w:hAnsi="Times New Roman" w:cs="Times New Roman"/>
        </w:rPr>
        <w:t>а шестьдесят</w:t>
      </w:r>
      <w:r w:rsidR="00A966C4">
        <w:rPr>
          <w:rFonts w:ascii="Times New Roman" w:hAnsi="Times New Roman" w:cs="Times New Roman"/>
        </w:rPr>
        <w:t xml:space="preserve"> во</w:t>
      </w:r>
      <w:r w:rsidR="00E45FA9">
        <w:rPr>
          <w:rFonts w:ascii="Times New Roman" w:hAnsi="Times New Roman" w:cs="Times New Roman"/>
        </w:rPr>
        <w:t>семь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</w:t>
      </w:r>
      <w:r w:rsidR="00B41237"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r w:rsidRPr="00C07E1E">
        <w:rPr>
          <w:rFonts w:ascii="Times New Roman" w:hAnsi="Times New Roman" w:cs="Times New Roman"/>
          <w:b/>
        </w:rPr>
        <w:t>:</w:t>
      </w:r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121B8C" w:rsidRDefault="00D32B3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2680C" w:rsidRPr="00121B8C"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ноября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A966C4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с 09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Дата и время окончания приема заявок на участие в аукционе</w:t>
      </w:r>
      <w:r w:rsidRPr="00121B8C">
        <w:rPr>
          <w:rFonts w:ascii="Times New Roman" w:hAnsi="Times New Roman" w:cs="Times New Roman"/>
        </w:rPr>
        <w:t>:</w:t>
      </w:r>
    </w:p>
    <w:p w:rsidR="0092680C" w:rsidRPr="00121B8C" w:rsidRDefault="00D32B3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536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</w:t>
      </w:r>
      <w:r w:rsidR="00536A6E">
        <w:rPr>
          <w:rFonts w:ascii="Times New Roman" w:hAnsi="Times New Roman" w:cs="Times New Roman"/>
        </w:rPr>
        <w:t>бря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в 1</w:t>
      </w:r>
      <w:r w:rsidR="00121B8C" w:rsidRPr="00121B8C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Рассмотрение заявок и признание заявителей участниками аукциона</w:t>
      </w:r>
      <w:r w:rsidR="004C027A">
        <w:rPr>
          <w:rFonts w:ascii="Times New Roman" w:hAnsi="Times New Roman" w:cs="Times New Roman"/>
        </w:rPr>
        <w:t>:</w:t>
      </w:r>
    </w:p>
    <w:p w:rsidR="0040617F" w:rsidRPr="00A9744F" w:rsidRDefault="00536A6E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32B31">
        <w:rPr>
          <w:rFonts w:ascii="Times New Roman" w:hAnsi="Times New Roman" w:cs="Times New Roman"/>
        </w:rPr>
        <w:t>6</w:t>
      </w:r>
      <w:r w:rsidR="0014719F" w:rsidRPr="00121B8C">
        <w:rPr>
          <w:rFonts w:ascii="Times New Roman" w:hAnsi="Times New Roman" w:cs="Times New Roman"/>
        </w:rPr>
        <w:t xml:space="preserve"> </w:t>
      </w:r>
      <w:r w:rsidR="002016CB">
        <w:rPr>
          <w:rFonts w:ascii="Times New Roman" w:hAnsi="Times New Roman" w:cs="Times New Roman"/>
        </w:rPr>
        <w:t>декабр</w:t>
      </w:r>
      <w:r w:rsidR="00F77EE9">
        <w:rPr>
          <w:rFonts w:ascii="Times New Roman" w:hAnsi="Times New Roman" w:cs="Times New Roman"/>
        </w:rPr>
        <w:t>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</w:t>
      </w:r>
      <w:r w:rsidR="0092680C" w:rsidRPr="00A9744F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E384A"/>
    <w:rsid w:val="001F2786"/>
    <w:rsid w:val="001F39FB"/>
    <w:rsid w:val="002007A7"/>
    <w:rsid w:val="002016CB"/>
    <w:rsid w:val="00205CD2"/>
    <w:rsid w:val="00221159"/>
    <w:rsid w:val="00224151"/>
    <w:rsid w:val="00233E6C"/>
    <w:rsid w:val="00261B86"/>
    <w:rsid w:val="00291388"/>
    <w:rsid w:val="002947A1"/>
    <w:rsid w:val="002D15CA"/>
    <w:rsid w:val="002F07B8"/>
    <w:rsid w:val="002F6693"/>
    <w:rsid w:val="003034E5"/>
    <w:rsid w:val="00325984"/>
    <w:rsid w:val="00327AA9"/>
    <w:rsid w:val="00330DDF"/>
    <w:rsid w:val="00333E4D"/>
    <w:rsid w:val="0033653A"/>
    <w:rsid w:val="00356C8E"/>
    <w:rsid w:val="00364062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36A6E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97251"/>
    <w:rsid w:val="009A4C5E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77E6"/>
    <w:rsid w:val="00A54BC0"/>
    <w:rsid w:val="00A66824"/>
    <w:rsid w:val="00A8100E"/>
    <w:rsid w:val="00A8289E"/>
    <w:rsid w:val="00A8448C"/>
    <w:rsid w:val="00A966C4"/>
    <w:rsid w:val="00A9744F"/>
    <w:rsid w:val="00AB6E6F"/>
    <w:rsid w:val="00AE1E50"/>
    <w:rsid w:val="00AF489F"/>
    <w:rsid w:val="00B05147"/>
    <w:rsid w:val="00B07855"/>
    <w:rsid w:val="00B1599C"/>
    <w:rsid w:val="00B41237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2B31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191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BF55-ABDE-400A-839F-3394D475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5</cp:revision>
  <cp:lastPrinted>2021-09-02T05:11:00Z</cp:lastPrinted>
  <dcterms:created xsi:type="dcterms:W3CDTF">2024-10-30T08:37:00Z</dcterms:created>
  <dcterms:modified xsi:type="dcterms:W3CDTF">2024-11-08T08:08:00Z</dcterms:modified>
</cp:coreProperties>
</file>