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6E264" w14:textId="77777777" w:rsidR="00735DEC" w:rsidRPr="00A96C8C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ВНИМАНИЮ РАБОТОДАТЕЛЕЙ</w:t>
      </w:r>
      <w:r w:rsidRPr="00A96C8C">
        <w:rPr>
          <w:rFonts w:ascii="Times New Roman" w:hAnsi="Times New Roman" w:cs="Times New Roman"/>
          <w:b/>
          <w:sz w:val="28"/>
          <w:szCs w:val="28"/>
        </w:rPr>
        <w:t>!</w:t>
      </w:r>
    </w:p>
    <w:p w14:paraId="26680E11" w14:textId="77777777" w:rsidR="00735DEC" w:rsidRDefault="00735DE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14:paraId="00F05FB2" w14:textId="77777777" w:rsidR="00735DEC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труда и социального развития Новосибирской области </w:t>
      </w:r>
    </w:p>
    <w:p w14:paraId="2093E803" w14:textId="77777777" w:rsidR="00735DEC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1 января по </w:t>
      </w:r>
      <w:r w:rsidRPr="00A96C8C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июля 2024 года проводит опрос работодателей о потребности в кадрах на среднесрочную перспективу</w:t>
      </w:r>
    </w:p>
    <w:p w14:paraId="65388558" w14:textId="77777777" w:rsidR="00735DEC" w:rsidRDefault="00735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44606689" w14:textId="77777777" w:rsidR="00735DEC" w:rsidRDefault="00000000">
      <w:pPr>
        <w:pStyle w:val="af9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Планирование потребности в персонале очень важно для современного предприятия, поскольку является частью общего процесса планирования в организации, задача которого состоит в определении перечня необходимых специалистов, которые могут понадобиться организации в ближайшем будущем для стратегического развития и реализации построенных планов.</w:t>
      </w:r>
    </w:p>
    <w:p w14:paraId="414A6498" w14:textId="77777777" w:rsidR="00735DEC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20C22"/>
          <w:sz w:val="28"/>
          <w:szCs w:val="28"/>
          <w:shd w:val="clear" w:color="auto" w:fill="FFFFFF"/>
        </w:rPr>
        <w:t>Потребность в кадрах по региону определяется методом опроса работодателей на основе анализа рабочих мест, существующих или планируемых к введению работодателями в прогнозируемый период с целью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выявления реальной потребности организаций и предприятий Новосибирской области,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ориентации молодежи на востребованные профессии, определения объема подготовки и переподготовки кадров на всех уровнях профессионального образования под нужды предприятия.</w:t>
      </w:r>
    </w:p>
    <w:p w14:paraId="5E01F85A" w14:textId="77777777" w:rsidR="00735DEC" w:rsidRDefault="00000000">
      <w:pPr>
        <w:pStyle w:val="Default"/>
        <w:ind w:firstLine="709"/>
        <w:jc w:val="both"/>
        <w:rPr>
          <w:sz w:val="28"/>
          <w:szCs w:val="28"/>
        </w:rPr>
      </w:pPr>
      <w:r>
        <w:rPr>
          <w:color w:val="0A0A0A"/>
          <w:sz w:val="28"/>
          <w:szCs w:val="28"/>
          <w:shd w:val="clear" w:color="auto" w:fill="FFFFFF"/>
        </w:rPr>
        <w:t xml:space="preserve">С целью </w:t>
      </w:r>
      <w:r>
        <w:rPr>
          <w:sz w:val="28"/>
          <w:szCs w:val="28"/>
        </w:rPr>
        <w:t xml:space="preserve">корректного учета формирующихся и зарождающихся тенденций на рынке труда, опрос работодателей осуществляется ежегодно.       </w:t>
      </w:r>
    </w:p>
    <w:p w14:paraId="0CA18C6F" w14:textId="77777777" w:rsidR="00735DEC" w:rsidRDefault="0000000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работодателей в опросе не накладывает каких-либо обязательств, так как итоговые сведения после сбора, обработки и распределения имеют обезличенную форму. Обеспечение полной конфиденциальности информации гарантируется.</w:t>
      </w:r>
    </w:p>
    <w:p w14:paraId="2C953BD8" w14:textId="77777777" w:rsidR="00735DE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 работодателей проводится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Платформе прогнозирования региональной кадровой потребности по </w:t>
      </w:r>
      <w:r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8" w:tooltip="https://kp.nso.ru" w:history="1">
        <w:r>
          <w:rPr>
            <w:rStyle w:val="af8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http</w:t>
        </w:r>
        <w:r>
          <w:rPr>
            <w:rStyle w:val="af8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val="en-US" w:eastAsia="ru-RU"/>
          </w:rPr>
          <w:t>s</w:t>
        </w:r>
        <w:r>
          <w:rPr>
            <w:rStyle w:val="af8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://kp.nso.ru</w:t>
        </w:r>
      </w:hyperlink>
      <w:r>
        <w:rPr>
          <w:rStyle w:val="af8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Результаты прогноза утверждаются приказом министерства труда и социального развития Новосибирской области и размещаются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https://mtsr.nso.ru/page/6676.</w:t>
      </w:r>
    </w:p>
    <w:p w14:paraId="742585D0" w14:textId="77777777" w:rsidR="00735DE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работы на Платформе прогнозирования необходимо пройти процедуру регистрации (для впервые участвующих в опросе). В дальнейшем для входа на Платформу прогнозирования необходимо использовать логин и пароль, в соответствии с которыми была осуществлена регистрация. В случае возникающих вопросов в процессе авторизации необходимо обратиться в службу технической поддержки на электронный адрес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help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aiskp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nstu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по номеру телефона (8-800-600-23-16).</w:t>
      </w:r>
    </w:p>
    <w:p w14:paraId="5E8B6D2E" w14:textId="77777777" w:rsidR="00735DE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работодателей, участвовавших в опросе, предусмотрена возможность переноса данных, представленных в предыдущем году (с использованием кнопки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«Копировать предыдущую анкету»).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копирования осуществляется корректировка информации в анкете.</w:t>
      </w:r>
    </w:p>
    <w:p w14:paraId="25E857DA" w14:textId="15E20CD0" w:rsidR="00735DEC" w:rsidRDefault="000000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всем возникающим вопросам по заполнению анкеты необходимо обращаться к ответственному исполнителю за работу на Платформе прогнозирования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Штыхно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Татьяне Александровне (тел. 238-75-81) или по адресу электронной почты: </w:t>
      </w:r>
      <w:hyperlink r:id="rId9" w:tooltip="mailto:dof@nso.ru" w:history="1">
        <w:r>
          <w:rPr>
            <w:rStyle w:val="af8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dof</w:t>
        </w:r>
        <w:r>
          <w:rPr>
            <w:rStyle w:val="af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@</w:t>
        </w:r>
        <w:r>
          <w:rPr>
            <w:rStyle w:val="af8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nso</w:t>
        </w:r>
        <w:r>
          <w:rPr>
            <w:rStyle w:val="af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>
          <w:rPr>
            <w:rStyle w:val="af8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D7F0D60" w14:textId="77777777" w:rsidR="00735DEC" w:rsidRDefault="000000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Подробная информация по процедуре регистрации и заполнению анкеты приведена в инструкции, размещенной по адресу: </w:t>
      </w:r>
      <w:hyperlink r:id="rId10" w:tooltip="https://kp.nso.ru" w:history="1">
        <w:r>
          <w:rPr>
            <w:rStyle w:val="af8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http</w:t>
        </w:r>
        <w:r>
          <w:rPr>
            <w:rStyle w:val="af8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val="en-US" w:eastAsia="ru-RU"/>
          </w:rPr>
          <w:t>s</w:t>
        </w:r>
        <w:r>
          <w:rPr>
            <w:rStyle w:val="af8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://kp.nso.ru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sectPr w:rsidR="00735DEC">
      <w:pgSz w:w="11906" w:h="16838"/>
      <w:pgMar w:top="737" w:right="454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3DBE3" w14:textId="77777777" w:rsidR="0066754A" w:rsidRDefault="0066754A">
      <w:pPr>
        <w:spacing w:after="0" w:line="240" w:lineRule="auto"/>
      </w:pPr>
      <w:r>
        <w:separator/>
      </w:r>
    </w:p>
  </w:endnote>
  <w:endnote w:type="continuationSeparator" w:id="0">
    <w:p w14:paraId="0470F387" w14:textId="77777777" w:rsidR="0066754A" w:rsidRDefault="00667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87357" w14:textId="77777777" w:rsidR="0066754A" w:rsidRDefault="0066754A">
      <w:pPr>
        <w:spacing w:after="0" w:line="240" w:lineRule="auto"/>
      </w:pPr>
      <w:r>
        <w:separator/>
      </w:r>
    </w:p>
  </w:footnote>
  <w:footnote w:type="continuationSeparator" w:id="0">
    <w:p w14:paraId="6B3D573D" w14:textId="77777777" w:rsidR="0066754A" w:rsidRDefault="00667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A3321"/>
    <w:multiLevelType w:val="hybridMultilevel"/>
    <w:tmpl w:val="4AA2937A"/>
    <w:lvl w:ilvl="0" w:tplc="4D4A95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40E1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CE24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36DE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F8BA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2E6F3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C45D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F46BE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DD613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025564"/>
    <w:multiLevelType w:val="hybridMultilevel"/>
    <w:tmpl w:val="274AC53C"/>
    <w:lvl w:ilvl="0" w:tplc="0C126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0E0F0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202E50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C6E7D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9D6EDD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454E39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8CA12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D0CD4E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0BE940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82041969">
    <w:abstractNumId w:val="0"/>
  </w:num>
  <w:num w:numId="2" w16cid:durableId="106848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DEC"/>
    <w:rsid w:val="0066754A"/>
    <w:rsid w:val="00735DEC"/>
    <w:rsid w:val="00A9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5D48B"/>
  <w15:docId w15:val="{5829B6CA-9F9A-4E91-8989-6AA5D5C7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paragraph" w:styleId="af9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.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p.ns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f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D11AD-CFC0-4C4A-8E34-1F3BC7774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Штыхно Татьяна Александровна</dc:creator>
  <cp:lastModifiedBy>User</cp:lastModifiedBy>
  <cp:revision>12</cp:revision>
  <dcterms:created xsi:type="dcterms:W3CDTF">2023-04-07T04:31:00Z</dcterms:created>
  <dcterms:modified xsi:type="dcterms:W3CDTF">2024-04-12T07:22:00Z</dcterms:modified>
</cp:coreProperties>
</file>