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52" w:rsidRPr="00D91752" w:rsidRDefault="00C0136F" w:rsidP="00E06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91752">
        <w:rPr>
          <w:rFonts w:ascii="Times New Roman" w:eastAsia="Times New Roman" w:hAnsi="Times New Roman" w:cs="Times New Roman"/>
          <w:b/>
          <w:sz w:val="32"/>
          <w:szCs w:val="24"/>
        </w:rPr>
        <w:t>АДМИНИСТРАЦИЯ</w:t>
      </w:r>
    </w:p>
    <w:p w:rsidR="00C0136F" w:rsidRPr="00D91752" w:rsidRDefault="00C0136F" w:rsidP="00E06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91752">
        <w:rPr>
          <w:rFonts w:ascii="Times New Roman" w:eastAsia="Times New Roman" w:hAnsi="Times New Roman" w:cs="Times New Roman"/>
          <w:b/>
          <w:sz w:val="32"/>
          <w:szCs w:val="24"/>
        </w:rPr>
        <w:t>ЗДВИНСКОГО РАЙОНА НОВОСИБИРСКОЙ ОБЛАСТИ</w:t>
      </w:r>
    </w:p>
    <w:p w:rsidR="00693647" w:rsidRPr="00D91752" w:rsidRDefault="00693647" w:rsidP="00E069F6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C0136F" w:rsidRDefault="00C0136F" w:rsidP="00E06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91752">
        <w:rPr>
          <w:rFonts w:ascii="Times New Roman" w:eastAsia="Times New Roman" w:hAnsi="Times New Roman" w:cs="Times New Roman"/>
          <w:b/>
          <w:sz w:val="32"/>
          <w:szCs w:val="24"/>
        </w:rPr>
        <w:t>ПОСТАНОВЛЕНИЕ</w:t>
      </w:r>
    </w:p>
    <w:p w:rsidR="00C30F22" w:rsidRPr="00D91752" w:rsidRDefault="00C30F22" w:rsidP="00E06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16D87" w:rsidRPr="00216D87" w:rsidRDefault="00820D3B" w:rsidP="00216D8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6D87" w:rsidRPr="00216D8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16D87" w:rsidRPr="00216D8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30F2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№ 251</w:t>
      </w:r>
      <w:r w:rsidR="00216D87" w:rsidRPr="00216D87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216D87" w:rsidRPr="00216D87" w:rsidRDefault="00216D87" w:rsidP="00216D8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6D87" w:rsidRPr="00216D87" w:rsidRDefault="00216D87" w:rsidP="00216D8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D8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216D87" w:rsidRPr="00216D87" w:rsidRDefault="00216D87" w:rsidP="00216D8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6D87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«Поддержка социально ориентированных некоммерческих организаций, общественных объединений и гражданских инициатив </w:t>
      </w:r>
    </w:p>
    <w:p w:rsidR="00216D87" w:rsidRPr="00216D87" w:rsidRDefault="00216D87" w:rsidP="00216D87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16D8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216D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16D87">
        <w:rPr>
          <w:rFonts w:ascii="Times New Roman" w:eastAsia="Times New Roman" w:hAnsi="Times New Roman" w:cs="Times New Roman"/>
          <w:bCs/>
          <w:sz w:val="28"/>
          <w:szCs w:val="28"/>
        </w:rPr>
        <w:t>Здвинском</w:t>
      </w:r>
      <w:proofErr w:type="gramEnd"/>
      <w:r w:rsidRPr="00216D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Новосибирской области на 2025 - 202</w:t>
      </w:r>
      <w:r w:rsidR="003C145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216D8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</w:p>
    <w:p w:rsidR="00216D87" w:rsidRPr="00216D87" w:rsidRDefault="00216D87" w:rsidP="00216D87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6D87" w:rsidRPr="00216D87" w:rsidRDefault="00216D87" w:rsidP="00216D87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6D87" w:rsidRDefault="00216D87" w:rsidP="00216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D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tooltip="Федеральный закон от 12.01.1996 N 7-ФЗ (ред. от 13.07.2015) &quot;О некоммерческих организациях&quot;{КонсультантПлюс}" w:history="1">
        <w:r w:rsidRPr="00216D87">
          <w:rPr>
            <w:rFonts w:ascii="Times New Roman" w:eastAsia="Times New Roman" w:hAnsi="Times New Roman" w:cs="Times New Roman"/>
            <w:sz w:val="28"/>
            <w:szCs w:val="28"/>
          </w:rPr>
          <w:t>статьей 179 Бюджетного кодекса Российской Федерации, статьей 31.1</w:t>
        </w:r>
      </w:hyperlink>
      <w:r w:rsidRPr="00216D8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12.01.1996 </w:t>
      </w:r>
      <w:r w:rsidR="00820D3B">
        <w:rPr>
          <w:rFonts w:ascii="Times New Roman" w:eastAsia="Times New Roman" w:hAnsi="Times New Roman" w:cs="Times New Roman"/>
          <w:sz w:val="28"/>
          <w:szCs w:val="28"/>
        </w:rPr>
        <w:t>№ 7 - ФЗ «</w:t>
      </w:r>
      <w:r w:rsidRPr="00216D87">
        <w:rPr>
          <w:rFonts w:ascii="Times New Roman" w:eastAsia="Times New Roman" w:hAnsi="Times New Roman" w:cs="Times New Roman"/>
          <w:sz w:val="28"/>
          <w:szCs w:val="28"/>
        </w:rPr>
        <w:t>О некоммерческих организациях</w:t>
      </w:r>
      <w:r w:rsidR="00820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16D87">
        <w:rPr>
          <w:rFonts w:ascii="Times New Roman" w:eastAsia="Times New Roman" w:hAnsi="Times New Roman" w:cs="Times New Roman"/>
          <w:sz w:val="28"/>
          <w:szCs w:val="28"/>
        </w:rPr>
        <w:t xml:space="preserve">, в целях создания условий для деятельности социально ориентированных некоммерческих организаций, общественных объединений инициативных групп граждан, реализующих на территории Здвинского района Новосибирской области социально значимую деятельность, руководствуясь Уставом Здвинского района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  <w:proofErr w:type="gramEnd"/>
    </w:p>
    <w:p w:rsidR="00216D87" w:rsidRPr="00D91752" w:rsidRDefault="00216D87" w:rsidP="00216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216D87" w:rsidRPr="00216D87" w:rsidRDefault="00216D87" w:rsidP="00216D87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D3B" w:rsidRDefault="00216D87" w:rsidP="00820D3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D8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4055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216D8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 w:rsidRPr="00216D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«Поддержка социально ориентированных некоммерческих организаций, общественных объединений и гражданских инициатив </w:t>
      </w:r>
      <w:proofErr w:type="gramStart"/>
      <w:r w:rsidRPr="00216D8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216D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16D87">
        <w:rPr>
          <w:rFonts w:ascii="Times New Roman" w:eastAsia="Calibri" w:hAnsi="Times New Roman" w:cs="Times New Roman"/>
          <w:sz w:val="28"/>
          <w:szCs w:val="28"/>
          <w:lang w:eastAsia="en-US"/>
        </w:rPr>
        <w:t>Здвинском</w:t>
      </w:r>
      <w:proofErr w:type="gramEnd"/>
      <w:r w:rsidRPr="00216D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Новосибирской области на 2025 - 202</w:t>
      </w:r>
      <w:r w:rsidR="003C145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16D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годы». </w:t>
      </w:r>
    </w:p>
    <w:p w:rsidR="00216D87" w:rsidRPr="00820D3B" w:rsidRDefault="00216D87" w:rsidP="00820D3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D8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2.</w:t>
      </w:r>
      <w:r w:rsidRPr="00216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6D8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16D8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:rsidR="00216D87" w:rsidRPr="00216D87" w:rsidRDefault="00216D87" w:rsidP="00216D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216D87" w:rsidRPr="00216D87" w:rsidRDefault="00216D87" w:rsidP="00216D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216D87" w:rsidRPr="00216D87" w:rsidRDefault="00216D87" w:rsidP="00216D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216D87" w:rsidRPr="00216D87" w:rsidRDefault="00C30F22" w:rsidP="00216D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="00216D87" w:rsidRPr="00216D87">
        <w:rPr>
          <w:rFonts w:ascii="Times New Roman" w:eastAsia="Times New Roman" w:hAnsi="Times New Roman" w:cs="Times New Roman"/>
          <w:spacing w:val="-3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216D87" w:rsidRPr="00216D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Здвинского района  </w:t>
      </w:r>
    </w:p>
    <w:p w:rsidR="00216D87" w:rsidRPr="00216D87" w:rsidRDefault="00216D87" w:rsidP="00216D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6D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Новосибирской области                                                                       </w:t>
      </w:r>
      <w:r w:rsidR="00C30F22">
        <w:rPr>
          <w:rFonts w:ascii="Times New Roman" w:eastAsia="Times New Roman" w:hAnsi="Times New Roman" w:cs="Times New Roman"/>
          <w:spacing w:val="-3"/>
          <w:sz w:val="28"/>
          <w:szCs w:val="28"/>
        </w:rPr>
        <w:t>Э.В. Щербаков</w:t>
      </w:r>
    </w:p>
    <w:p w:rsidR="00216D87" w:rsidRPr="00216D87" w:rsidRDefault="00216D87" w:rsidP="00216D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216D87" w:rsidRPr="00216D87" w:rsidRDefault="00216D87" w:rsidP="00216D87">
      <w:pPr>
        <w:tabs>
          <w:tab w:val="center" w:pos="4677"/>
          <w:tab w:val="right" w:pos="935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6D87" w:rsidRPr="00216D87" w:rsidRDefault="00216D87" w:rsidP="00216D87">
      <w:pPr>
        <w:tabs>
          <w:tab w:val="center" w:pos="4677"/>
          <w:tab w:val="right" w:pos="9355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5436" w:rsidRPr="00B748C9" w:rsidRDefault="00235436" w:rsidP="005733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217"/>
      </w:tblGrid>
      <w:tr w:rsidR="00693647" w:rsidRPr="00B748C9" w:rsidTr="00216D87">
        <w:tc>
          <w:tcPr>
            <w:tcW w:w="5636" w:type="dxa"/>
          </w:tcPr>
          <w:p w:rsidR="00693647" w:rsidRPr="00B748C9" w:rsidRDefault="00693647" w:rsidP="0057330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3C145E" w:rsidRDefault="003C145E" w:rsidP="005420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C145E" w:rsidRDefault="003C145E" w:rsidP="005420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C145E" w:rsidRDefault="003C145E" w:rsidP="005420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C145E" w:rsidRDefault="003C145E" w:rsidP="005420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20D3B" w:rsidRDefault="00820D3B" w:rsidP="005420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20D3B" w:rsidRDefault="00820D3B" w:rsidP="005420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93647" w:rsidRPr="0054203A" w:rsidRDefault="00693647" w:rsidP="0054203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УТВЕРЖДЕНА</w:t>
            </w:r>
          </w:p>
          <w:p w:rsidR="00693647" w:rsidRPr="0054203A" w:rsidRDefault="00693647" w:rsidP="005733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постановлением администрации</w:t>
            </w:r>
          </w:p>
          <w:p w:rsidR="00693647" w:rsidRPr="0054203A" w:rsidRDefault="00693647" w:rsidP="005733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4"/>
              </w:rPr>
              <w:t>Здвинского района</w:t>
            </w:r>
          </w:p>
          <w:p w:rsidR="00693647" w:rsidRPr="0054203A" w:rsidRDefault="00693647" w:rsidP="005733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4"/>
              </w:rPr>
              <w:t>Новосибирской области</w:t>
            </w:r>
          </w:p>
          <w:p w:rsidR="00693647" w:rsidRDefault="00693647" w:rsidP="00216D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  <w:r w:rsidR="00555BAF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820D3B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="00216D87">
              <w:rPr>
                <w:rFonts w:ascii="Times New Roman" w:eastAsia="Times New Roman" w:hAnsi="Times New Roman" w:cs="Times New Roman"/>
                <w:sz w:val="28"/>
                <w:szCs w:val="24"/>
              </w:rPr>
              <w:t>.0</w:t>
            </w:r>
            <w:r w:rsidR="00F06095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="006B1EEA" w:rsidRPr="0054203A">
              <w:rPr>
                <w:rFonts w:ascii="Times New Roman" w:eastAsia="Times New Roman" w:hAnsi="Times New Roman" w:cs="Times New Roman"/>
                <w:sz w:val="28"/>
                <w:szCs w:val="24"/>
              </w:rPr>
              <w:t>.202</w:t>
            </w:r>
            <w:r w:rsidR="00216D87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6B1EEA" w:rsidRPr="0054203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54203A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  <w:r w:rsidR="00216D8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820D3B">
              <w:rPr>
                <w:rFonts w:ascii="Times New Roman" w:eastAsia="Times New Roman" w:hAnsi="Times New Roman" w:cs="Times New Roman"/>
                <w:sz w:val="28"/>
                <w:szCs w:val="24"/>
              </w:rPr>
              <w:t>251</w:t>
            </w:r>
            <w:r w:rsidR="00235436" w:rsidRPr="0054203A">
              <w:rPr>
                <w:rFonts w:ascii="Times New Roman" w:eastAsia="Times New Roman" w:hAnsi="Times New Roman" w:cs="Times New Roman"/>
                <w:sz w:val="28"/>
                <w:szCs w:val="24"/>
              </w:rPr>
              <w:t>-па</w:t>
            </w:r>
          </w:p>
          <w:p w:rsidR="00216D87" w:rsidRDefault="00216D87" w:rsidP="00216D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6D87" w:rsidRPr="00B748C9" w:rsidRDefault="00216D87" w:rsidP="00216D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0D3B" w:rsidRDefault="00820D3B" w:rsidP="00216D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D87" w:rsidRPr="0054203A" w:rsidRDefault="00216D87" w:rsidP="00216D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03A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216D87" w:rsidRPr="00216D87" w:rsidRDefault="00216D87" w:rsidP="00216D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«Поддержка социально ориентированных некоммерческих организаций, общественных объединений и гражданских инициатив </w:t>
      </w:r>
      <w:proofErr w:type="gramStart"/>
      <w:r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Здвинском</w:t>
      </w:r>
      <w:proofErr w:type="gramEnd"/>
      <w:r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районе Новосибирской области на 2025 - 202</w:t>
      </w:r>
      <w:r w:rsidR="003C1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</w:t>
      </w:r>
    </w:p>
    <w:p w:rsidR="00216D87" w:rsidRPr="00216D87" w:rsidRDefault="00216D87" w:rsidP="00216D87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A72" w:rsidRPr="0054203A" w:rsidRDefault="00533A62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03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="00000AE6" w:rsidRPr="0054203A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000AE6" w:rsidRPr="0054203A" w:rsidRDefault="00C7501A" w:rsidP="00216D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03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00AE6" w:rsidRPr="0054203A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униципальной программы </w:t>
      </w:r>
      <w:r w:rsidR="00216D87"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«Поддержка социально ориентированных некоммерческих организаций, общественных объединений и гражданских инициатив </w:t>
      </w:r>
      <w:proofErr w:type="gramStart"/>
      <w:r w:rsidR="00216D87"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gramEnd"/>
      <w:r w:rsidR="00216D87"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="00216D87"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Здвинском</w:t>
      </w:r>
      <w:proofErr w:type="gramEnd"/>
      <w:r w:rsidR="00216D87"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районе Новосибирской области на 2025 - 202</w:t>
      </w:r>
      <w:r w:rsidR="003C14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216D87" w:rsidRP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</w:t>
      </w:r>
      <w:r w:rsidR="00216D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00AE6" w:rsidRPr="0054203A">
        <w:rPr>
          <w:rFonts w:ascii="Times New Roman" w:eastAsia="Times New Roman" w:hAnsi="Times New Roman" w:cs="Times New Roman"/>
          <w:b/>
          <w:sz w:val="28"/>
          <w:szCs w:val="28"/>
        </w:rPr>
        <w:t xml:space="preserve">(далее </w:t>
      </w:r>
      <w:r w:rsidR="005D0D9B" w:rsidRPr="0054203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00AE6" w:rsidRPr="005420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0D9B" w:rsidRPr="0054203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</w:t>
      </w:r>
      <w:r w:rsidR="00000AE6" w:rsidRPr="0054203A">
        <w:rPr>
          <w:rFonts w:ascii="Times New Roman" w:eastAsia="Times New Roman" w:hAnsi="Times New Roman" w:cs="Times New Roman"/>
          <w:b/>
          <w:sz w:val="28"/>
          <w:szCs w:val="28"/>
        </w:rPr>
        <w:t>программа)</w:t>
      </w:r>
    </w:p>
    <w:p w:rsidR="006B1EEA" w:rsidRPr="0054203A" w:rsidRDefault="006B1EEA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2"/>
        <w:gridCol w:w="6646"/>
      </w:tblGrid>
      <w:tr w:rsidR="00813EE7" w:rsidRPr="0054203A" w:rsidTr="00334729">
        <w:trPr>
          <w:trHeight w:val="600"/>
          <w:tblCellSpacing w:w="5" w:type="nil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5D0D9B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0D9B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5D0D9B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216D87" w:rsidRDefault="00216D87" w:rsidP="003C145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D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Поддержка социально ориентированных некоммерческих организаций, общественных объединений и гражданских инициатив </w:t>
            </w:r>
            <w:proofErr w:type="gramStart"/>
            <w:r w:rsidRPr="00216D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216D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D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Здвинском</w:t>
            </w:r>
            <w:proofErr w:type="gramEnd"/>
            <w:r w:rsidRPr="00216D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районе Новосибирской области на 2025 - 202</w:t>
            </w:r>
            <w:r w:rsidR="003C1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216D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13EE7" w:rsidRPr="0054203A" w:rsidTr="00334729">
        <w:trPr>
          <w:trHeight w:val="400"/>
          <w:tblCellSpacing w:w="5" w:type="nil"/>
        </w:trPr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Обоснование </w:t>
            </w:r>
            <w:proofErr w:type="gramStart"/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разработки </w:t>
            </w:r>
            <w:r w:rsidR="005D0D9B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06.10.2003 №</w:t>
            </w:r>
            <w:r w:rsidR="00582882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131-</w:t>
            </w: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ФЗ «Об общих принципах организации местного самоуправления в Российской Федерации»</w:t>
            </w:r>
          </w:p>
        </w:tc>
      </w:tr>
      <w:tr w:rsidR="00813EE7" w:rsidRPr="0054203A" w:rsidTr="00334729">
        <w:trPr>
          <w:trHeight w:val="600"/>
          <w:tblCellSpacing w:w="5" w:type="nil"/>
        </w:trPr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</w:t>
            </w:r>
            <w:r w:rsidR="005D0D9B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Здвинского района Новосибирской области</w:t>
            </w:r>
          </w:p>
        </w:tc>
      </w:tr>
      <w:tr w:rsidR="00813EE7" w:rsidRPr="0054203A" w:rsidTr="00334729">
        <w:trPr>
          <w:trHeight w:val="800"/>
          <w:tblCellSpacing w:w="5" w:type="nil"/>
        </w:trPr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5D0D9B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Здвинского района Новосибирской области</w:t>
            </w:r>
          </w:p>
        </w:tc>
      </w:tr>
      <w:tr w:rsidR="00813EE7" w:rsidRPr="0054203A" w:rsidTr="00820D3B">
        <w:trPr>
          <w:trHeight w:val="1000"/>
          <w:tblCellSpacing w:w="5" w:type="nil"/>
        </w:trPr>
        <w:tc>
          <w:tcPr>
            <w:tcW w:w="2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5D0D9B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729" w:rsidRPr="0054203A" w:rsidRDefault="00216D87" w:rsidP="00216D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D8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ориентированные  некоммерческие организации (далее - СОНКО), общественные объединения и гражданские инициативы Здвинского района Новосибирской области, Администрация Здвинского района Новосибирской области</w:t>
            </w:r>
            <w:r w:rsidR="00334729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34729" w:rsidRPr="0054203A">
              <w:rPr>
                <w:rFonts w:ascii="Times New Roman" w:hAnsi="Times New Roman" w:cs="Times New Roman"/>
                <w:sz w:val="28"/>
                <w:szCs w:val="28"/>
              </w:rPr>
              <w:t>местная общественная организация «Ресурсный центр поддержки общественных инициатив Здвинского района Новосибирской области»</w:t>
            </w:r>
            <w:r w:rsidR="00CF21E2" w:rsidRPr="0054203A">
              <w:rPr>
                <w:rFonts w:ascii="Times New Roman" w:hAnsi="Times New Roman" w:cs="Times New Roman"/>
                <w:sz w:val="28"/>
                <w:szCs w:val="28"/>
              </w:rPr>
              <w:t xml:space="preserve"> (далее - ресурсный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F56C5" w:rsidRPr="0054203A" w:rsidTr="00820D3B">
        <w:trPr>
          <w:trHeight w:val="1947"/>
          <w:tblCellSpacing w:w="5" w:type="nil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C30F22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F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Цели и задачи</w:t>
            </w:r>
            <w:r w:rsidR="005D0D9B" w:rsidRPr="00C30F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334729" w:rsidRPr="00C30F22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F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A10" w:rsidRPr="00F84A10" w:rsidRDefault="00216D87" w:rsidP="00216D87">
            <w:pPr>
              <w:spacing w:after="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- </w:t>
            </w:r>
            <w:r w:rsidR="00F84A10" w:rsidRPr="00F84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</w:t>
            </w:r>
            <w:r w:rsidR="003C145E">
              <w:rPr>
                <w:rFonts w:ascii="Times New Roman" w:eastAsia="Times New Roman" w:hAnsi="Times New Roman" w:cs="Times New Roman"/>
                <w:sz w:val="28"/>
                <w:szCs w:val="28"/>
              </w:rPr>
              <w:t>СОНКО</w:t>
            </w:r>
            <w:r w:rsidR="00F84A10" w:rsidRPr="00F84A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84A10" w:rsidRPr="00F84A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общественным объединениям и гражданским инициативам</w:t>
            </w:r>
            <w:r w:rsidR="00F84A10" w:rsidRPr="00F84A10">
              <w:rPr>
                <w:rFonts w:ascii="Times New Roman" w:eastAsia="Times New Roman" w:hAnsi="Times New Roman" w:cs="Times New Roman"/>
                <w:sz w:val="28"/>
                <w:szCs w:val="28"/>
              </w:rPr>
              <w:t>, осуществляющим деятельность на территории Здвинского района Новосибирской области</w:t>
            </w:r>
          </w:p>
          <w:p w:rsidR="00216D87" w:rsidRPr="00F84A10" w:rsidRDefault="00216D87" w:rsidP="00216D87">
            <w:pPr>
              <w:spacing w:after="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Программы: </w:t>
            </w:r>
          </w:p>
          <w:p w:rsidR="00216D87" w:rsidRPr="00F84A10" w:rsidRDefault="00C30F22" w:rsidP="00216D87">
            <w:pPr>
              <w:spacing w:after="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84A10" w:rsidRPr="00F84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информационной, консультационной, методической, финансовой и имущественной поддержки </w:t>
            </w:r>
            <w:r w:rsidR="003C145E">
              <w:rPr>
                <w:rFonts w:ascii="Times New Roman" w:eastAsia="Times New Roman" w:hAnsi="Times New Roman" w:cs="Times New Roman"/>
                <w:sz w:val="28"/>
                <w:szCs w:val="28"/>
              </w:rPr>
              <w:t>СОНКО</w:t>
            </w:r>
            <w:r w:rsidR="00F84A10" w:rsidRPr="00F84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84A10" w:rsidRPr="00F84A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общественных объединений и гражданских инициатив</w:t>
            </w:r>
            <w:r w:rsidRPr="00F84A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16D87" w:rsidRPr="00C30F22" w:rsidRDefault="00C30F22" w:rsidP="00F06095">
            <w:pPr>
              <w:spacing w:after="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84A10" w:rsidRPr="00F06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деятельности </w:t>
            </w:r>
            <w:r w:rsidR="003C145E" w:rsidRPr="00F06095">
              <w:rPr>
                <w:rFonts w:ascii="Times New Roman" w:eastAsia="Times New Roman" w:hAnsi="Times New Roman" w:cs="Times New Roman"/>
                <w:sz w:val="28"/>
                <w:szCs w:val="28"/>
              </w:rPr>
              <w:t>СОНКО</w:t>
            </w:r>
            <w:r w:rsidR="00F84A10" w:rsidRPr="00F06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84A10" w:rsidRPr="00F06095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общественных объединений и гражданских инициатив</w:t>
            </w:r>
            <w:r w:rsidR="00F84A10" w:rsidRPr="00F06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Здвинского района</w:t>
            </w:r>
            <w:r w:rsidR="00820D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EE7" w:rsidRPr="0054203A" w:rsidTr="00334729">
        <w:trPr>
          <w:trHeight w:val="600"/>
          <w:tblCellSpacing w:w="5" w:type="nil"/>
        </w:trPr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D75C3B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  <w:r w:rsidR="005D0D9B"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0D9B"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334729" w:rsidRDefault="006F5763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34729"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6F5763" w:rsidRPr="00D75C3B" w:rsidRDefault="006F5763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D87" w:rsidRPr="00D75C3B" w:rsidRDefault="00216D87" w:rsidP="00216D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и включенные в нее мероприятия представляют в совокупности комплекс взаимосвязанных мер, направленных на решение текущих и перспективных целей и задач в сфере поддержки СОНКО:</w:t>
            </w:r>
          </w:p>
          <w:p w:rsidR="00D75C3B" w:rsidRPr="00D75C3B" w:rsidRDefault="00216D87" w:rsidP="00D7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75C3B"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семинаров, совещаний, «круглых столов» по вопросам деятельности СОНКО и общественных объединений</w:t>
            </w:r>
            <w:r w:rsid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5C3B" w:rsidRPr="00D75C3B" w:rsidRDefault="00D75C3B" w:rsidP="00D7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помещения и транспорта для деятельности СОНКО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5C3B" w:rsidRPr="00D75C3B" w:rsidRDefault="00D75C3B" w:rsidP="00D7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конкурса социально значимых проектов среди СОНКО, общественных объединений и инициативных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5C3B" w:rsidRPr="00D75C3B" w:rsidRDefault="00D75C3B" w:rsidP="00D7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юридического и социального консультирования СОНКО и инициативных граждан с использованием юридической системы «Гарант»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5C3B" w:rsidRDefault="00D75C3B" w:rsidP="00D7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 проводимых федеральных и областных социально значимых конкурсах среди СОНКО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5C3B" w:rsidRDefault="00D75C3B" w:rsidP="00D7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СОНКО, общественных объединений в общественных слушаниях района, коллегиях при Главе района, сессиях районного Совета депутатов, отчетах глав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5C3B" w:rsidRDefault="00D75C3B" w:rsidP="00D7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и выпуск буклетов о реализации проектов за 2025-202</w:t>
            </w:r>
            <w:r w:rsidR="003C145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5C3B" w:rsidRPr="00D75C3B" w:rsidRDefault="00D75C3B" w:rsidP="00D7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Гражданского форума общественных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5C3B" w:rsidRDefault="00D75C3B" w:rsidP="00D7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 новых сообществ и регистрации действующих СОНКО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5C3B" w:rsidRDefault="00D75C3B" w:rsidP="00D7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население района о деятельности СОНКО через СМИ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5763" w:rsidRPr="00D75C3B" w:rsidRDefault="00D75C3B" w:rsidP="006F576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культурно массовых, </w:t>
            </w:r>
            <w:r w:rsidRPr="00D75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спортивных мероприятий, акций, субботников, туристических слетов, выставок среди СОНКО, общественных объединений и инициативных граждан</w:t>
            </w:r>
          </w:p>
        </w:tc>
      </w:tr>
      <w:tr w:rsidR="00813EE7" w:rsidRPr="0054203A" w:rsidTr="00334729">
        <w:trPr>
          <w:trHeight w:val="800"/>
          <w:tblCellSpacing w:w="5" w:type="nil"/>
        </w:trPr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и этапы</w:t>
            </w:r>
          </w:p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5D0D9B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3C145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6D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3C145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06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этапы не выделяются</w:t>
            </w:r>
          </w:p>
        </w:tc>
      </w:tr>
      <w:tr w:rsidR="00813EE7" w:rsidRPr="0054203A" w:rsidTr="00334729">
        <w:trPr>
          <w:trHeight w:val="548"/>
          <w:tblCellSpacing w:w="5" w:type="nil"/>
        </w:trPr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ED7" w:rsidRPr="001F5ED7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программы, всего</w:t>
            </w:r>
          </w:p>
          <w:p w:rsidR="001F5ED7" w:rsidRPr="001F5ED7" w:rsidRDefault="00260CBA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  <w:r w:rsidR="001F5ED7"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>0,0 рублей, в том числе:</w:t>
            </w:r>
          </w:p>
          <w:p w:rsidR="001F5ED7" w:rsidRPr="00260CBA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6D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</w:t>
            </w:r>
            <w:r w:rsidR="00260CBA"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60CBA"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,0 рублей;</w:t>
            </w:r>
          </w:p>
          <w:p w:rsidR="001F5ED7" w:rsidRPr="00260CBA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6D87"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-0,0 рублей;</w:t>
            </w:r>
          </w:p>
          <w:p w:rsidR="00243198" w:rsidRPr="00260CBA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6D87"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C145E"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- 0,0 рублей</w:t>
            </w:r>
            <w:r w:rsidR="00243198"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F5ED7" w:rsidRPr="00260CBA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за счет средств бюджета Здвинского района Новосибирской области, всего </w:t>
            </w:r>
            <w:r w:rsid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0,0 рублей, в том числе:</w:t>
            </w:r>
          </w:p>
          <w:p w:rsidR="001F5ED7" w:rsidRPr="00260CBA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6D87"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260CBA"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0,0 рублей;</w:t>
            </w:r>
          </w:p>
          <w:p w:rsidR="001F5ED7" w:rsidRPr="001F5ED7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6D87"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6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- 0,0 рублей;</w:t>
            </w:r>
          </w:p>
          <w:p w:rsidR="00243198" w:rsidRPr="001F5ED7" w:rsidRDefault="001F5ED7" w:rsidP="002431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6D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C1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- 0,0 рублей</w:t>
            </w:r>
            <w:r w:rsidR="0024319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F5ED7" w:rsidRPr="001F5ED7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за счет областного бюджета Новосибирской области, всего 0,0 рублей, в том числе:</w:t>
            </w:r>
          </w:p>
          <w:p w:rsidR="001F5ED7" w:rsidRPr="001F5ED7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6D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- 0,0 рублей;</w:t>
            </w:r>
          </w:p>
          <w:p w:rsidR="001F5ED7" w:rsidRPr="001F5ED7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6D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- 0,0 рублей;</w:t>
            </w:r>
          </w:p>
          <w:p w:rsidR="00243198" w:rsidRPr="001F5ED7" w:rsidRDefault="001F5ED7" w:rsidP="002431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16D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- 0,0 рублей</w:t>
            </w:r>
            <w:r w:rsidR="0024319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34729" w:rsidRPr="0054203A" w:rsidRDefault="001F5ED7" w:rsidP="001F5E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D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средств, выделяемая из бюджета, подлежит ежегодному уточнению, исходя из возможности бюджета</w:t>
            </w:r>
          </w:p>
        </w:tc>
      </w:tr>
      <w:tr w:rsidR="00813EE7" w:rsidRPr="0054203A" w:rsidTr="00334729">
        <w:trPr>
          <w:trHeight w:val="270"/>
          <w:tblCellSpacing w:w="5" w:type="nil"/>
        </w:trPr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5D0D9B"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программой</w:t>
            </w:r>
          </w:p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контроль </w:t>
            </w:r>
            <w:proofErr w:type="gramStart"/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ее</w:t>
            </w:r>
            <w:proofErr w:type="gramEnd"/>
          </w:p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реализацией</w:t>
            </w:r>
          </w:p>
        </w:tc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18007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управление реализацией </w:t>
            </w:r>
            <w:r w:rsidR="00F100C4"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CB4928"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возлагается на Главу Здвинского района Новосибирской области.</w:t>
            </w:r>
          </w:p>
          <w:p w:rsidR="00334729" w:rsidRPr="0018007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 управление</w:t>
            </w:r>
            <w:r w:rsidR="003536DA"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- на заместителя главы администрации Здвинского района Новосибирской области по социальным вопросам</w:t>
            </w:r>
          </w:p>
        </w:tc>
      </w:tr>
      <w:tr w:rsidR="00813EE7" w:rsidRPr="0054203A" w:rsidTr="00334729">
        <w:trPr>
          <w:trHeight w:val="400"/>
          <w:tblCellSpacing w:w="5" w:type="nil"/>
        </w:trPr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</w:t>
            </w:r>
          </w:p>
          <w:p w:rsidR="00334729" w:rsidRPr="0054203A" w:rsidRDefault="00334729" w:rsidP="0057330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03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6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2C8" w:rsidRPr="0018007A" w:rsidRDefault="00B842C8" w:rsidP="00B842C8">
            <w:pPr>
              <w:spacing w:after="0" w:line="240" w:lineRule="atLeast"/>
              <w:ind w:left="3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в 2025 - 202</w:t>
            </w:r>
            <w:r w:rsidR="003C145E"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 </w:t>
            </w:r>
            <w:proofErr w:type="gramStart"/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B842C8" w:rsidRPr="0018007A" w:rsidRDefault="00B842C8" w:rsidP="00B842C8">
            <w:pPr>
              <w:spacing w:after="0" w:line="240" w:lineRule="atLeast"/>
              <w:ind w:left="3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позволит создать благоприятные условия</w:t>
            </w:r>
          </w:p>
          <w:p w:rsidR="00B842C8" w:rsidRPr="0018007A" w:rsidRDefault="00B842C8" w:rsidP="0018007A">
            <w:pPr>
              <w:spacing w:after="0" w:line="240" w:lineRule="atLeast"/>
              <w:ind w:left="3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="00C30F22"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СОНКО</w:t>
            </w: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, общественных объединений, что отразится к концу 202</w:t>
            </w:r>
            <w:r w:rsidR="003C145E"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в следующих результатах:</w:t>
            </w:r>
          </w:p>
          <w:p w:rsidR="0018007A" w:rsidRPr="0018007A" w:rsidRDefault="0018007A" w:rsidP="0018007A">
            <w:pPr>
              <w:spacing w:after="0" w:line="240" w:lineRule="atLeast"/>
              <w:ind w:left="3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СОНКО, общественных объединений получивших информационную, консультационную, методическую, финансовую и имущественную поддержку - 20;</w:t>
            </w:r>
          </w:p>
          <w:p w:rsidR="0018007A" w:rsidRPr="0018007A" w:rsidRDefault="0018007A" w:rsidP="0018007A">
            <w:pPr>
              <w:spacing w:after="0" w:line="240" w:lineRule="atLeast"/>
              <w:ind w:left="3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проведенных семинаров, направленных на повышение профессионализма СОНКО, </w:t>
            </w: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инициативных групп граждан - 5;</w:t>
            </w:r>
          </w:p>
          <w:p w:rsidR="0018007A" w:rsidRPr="0018007A" w:rsidRDefault="0018007A" w:rsidP="0018007A">
            <w:pPr>
              <w:spacing w:after="0" w:line="240" w:lineRule="atLeast"/>
              <w:ind w:left="3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число публикаций о деятельности СОНКО в СМИ, сайте администрации Здвинского района Новосибирской области - </w:t>
            </w:r>
            <w:r w:rsidR="00555BA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8007A" w:rsidRPr="0018007A" w:rsidRDefault="0018007A" w:rsidP="0018007A">
            <w:pPr>
              <w:spacing w:after="0" w:line="240" w:lineRule="atLeast"/>
              <w:ind w:left="3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реализованных на территории Здвинского района Новосибирской области социально значимых проектов, программ - 5;</w:t>
            </w:r>
          </w:p>
          <w:p w:rsidR="0018007A" w:rsidRPr="0018007A" w:rsidRDefault="0018007A" w:rsidP="0018007A">
            <w:pPr>
              <w:spacing w:after="0" w:line="240" w:lineRule="atLeast"/>
              <w:ind w:left="3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граждан, принимающих участие в деятельности СОНКО, общественных объединений и гражданских инициатив - 2200 человек.</w:t>
            </w:r>
          </w:p>
          <w:p w:rsidR="00B842C8" w:rsidRPr="0018007A" w:rsidRDefault="00B842C8" w:rsidP="00B842C8">
            <w:pPr>
              <w:spacing w:after="0" w:line="240" w:lineRule="atLeast"/>
              <w:ind w:left="3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достижении значений целевых</w:t>
            </w:r>
          </w:p>
          <w:p w:rsidR="00B44DFE" w:rsidRPr="0018007A" w:rsidRDefault="00B842C8" w:rsidP="00243198">
            <w:pPr>
              <w:spacing w:after="0" w:line="240" w:lineRule="atLeast"/>
              <w:ind w:left="3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индикаторов, показателей Программы, представлены в приложении № </w:t>
            </w:r>
            <w:r w:rsidR="00243198" w:rsidRPr="001800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34729" w:rsidRPr="00B748C9" w:rsidRDefault="00334729" w:rsidP="0088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A62" w:rsidRDefault="00BA05BF" w:rsidP="00881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9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533A62" w:rsidRPr="001039B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039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33A62" w:rsidRPr="001039BC">
        <w:rPr>
          <w:rFonts w:ascii="Times New Roman" w:eastAsia="Times New Roman" w:hAnsi="Times New Roman" w:cs="Times New Roman"/>
          <w:b/>
          <w:sz w:val="28"/>
          <w:szCs w:val="28"/>
        </w:rPr>
        <w:t>Общее положение</w:t>
      </w:r>
    </w:p>
    <w:p w:rsidR="0054203A" w:rsidRPr="00881630" w:rsidRDefault="0054203A" w:rsidP="00881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B842C8" w:rsidRDefault="00B842C8" w:rsidP="0088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года № 131 - ФЗ «Об общих принципах организации местного самоуправления в Российской Федерации» оказание поддержки </w:t>
      </w:r>
      <w:r w:rsidR="00C30F22">
        <w:rPr>
          <w:rFonts w:ascii="Times New Roman" w:eastAsia="Times New Roman" w:hAnsi="Times New Roman" w:cs="Times New Roman"/>
          <w:sz w:val="28"/>
          <w:szCs w:val="28"/>
        </w:rPr>
        <w:t>СОНКО</w:t>
      </w: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отнесены к вопросам местного значения. Разработка муниципальной программы «Поддержка социально ориентированных некоммерческих организаций, общественных объединений и гражданских инициатив </w:t>
      </w:r>
      <w:proofErr w:type="gramStart"/>
      <w:r w:rsidRPr="00B842C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2C8">
        <w:rPr>
          <w:rFonts w:ascii="Times New Roman" w:eastAsia="Times New Roman" w:hAnsi="Times New Roman" w:cs="Times New Roman"/>
          <w:sz w:val="28"/>
          <w:szCs w:val="28"/>
        </w:rPr>
        <w:t>Здвинском</w:t>
      </w:r>
      <w:proofErr w:type="gramEnd"/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 на 2025 </w:t>
      </w:r>
      <w:r w:rsidR="002431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060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годы» обусловлена необходимостью выработки системного, комплексного подхода к решению вопроса поддержки СОНКО, общественных объединений и гражданских инициатив на территории Здвинского района Новосибирской области. Применяемые в настоящей Программе понятия и определения, используются в соответствии со значениями, указанными в Федеральном законе от 12.01.96 № 7 - ФЗ «О некоммерческих организациях».</w:t>
      </w:r>
    </w:p>
    <w:p w:rsidR="00533A62" w:rsidRPr="001039BC" w:rsidRDefault="00533A62" w:rsidP="00881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882" w:rsidRDefault="00582882" w:rsidP="00881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9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="00BA05BF" w:rsidRPr="001039BC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</w:t>
      </w:r>
      <w:r w:rsidRPr="001039BC">
        <w:rPr>
          <w:rFonts w:ascii="Times New Roman" w:eastAsia="Times New Roman" w:hAnsi="Times New Roman" w:cs="Times New Roman"/>
          <w:b/>
          <w:sz w:val="28"/>
          <w:szCs w:val="28"/>
        </w:rPr>
        <w:t>проблемы и обоснование необходимости ее решения программным методом</w:t>
      </w:r>
    </w:p>
    <w:p w:rsidR="0054203A" w:rsidRPr="00881630" w:rsidRDefault="0054203A" w:rsidP="00881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Эффективность системы местного самоуправления зависит от успешности взаимодействия общественности и власти, конструктивного содержательного диалога, ориентации на совместное решение проблем местного значения. Вопросы обеспечения жизнедеятельности Здвинского района Новосибирской области решаются непосредственно при участии населения, в том числе самой активной его части: СОНКО, общественных объединений, инициативных граждан. В деятельности общественных объединений участвует около 45 % населения района.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На территории района 2</w:t>
      </w:r>
      <w:r w:rsidR="00555BA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СОНКО, общественных объединений: </w:t>
      </w:r>
    </w:p>
    <w:p w:rsidR="00B842C8" w:rsidRPr="00C30F22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0F22" w:rsidRPr="00C30F2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30F22" w:rsidRPr="00C30F22">
        <w:rPr>
          <w:rFonts w:ascii="Times New Roman" w:eastAsia="Calibri" w:hAnsi="Times New Roman" w:cs="Times New Roman"/>
          <w:sz w:val="28"/>
          <w:szCs w:val="28"/>
        </w:rPr>
        <w:t>естная общественная</w:t>
      </w:r>
      <w:r w:rsidR="00C30F22" w:rsidRPr="00C30F22">
        <w:rPr>
          <w:rFonts w:ascii="Times New Roman" w:hAnsi="Times New Roman" w:cs="Times New Roman"/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 Здвинского района Новосибирской области;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22">
        <w:rPr>
          <w:rFonts w:ascii="Times New Roman" w:eastAsia="Times New Roman" w:hAnsi="Times New Roman" w:cs="Times New Roman"/>
          <w:sz w:val="28"/>
          <w:szCs w:val="28"/>
        </w:rPr>
        <w:lastRenderedPageBreak/>
        <w:t>- местная</w:t>
      </w: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общественная организация Здвинского района Новосибирской области по поддержке людей с ограниченными возможностями здоровья «Местная общественная организация инвалидов»;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Местная общественная организация Здвинского района Новосибирской области «Союз женщин»;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местная общественная организация ветеранов пограничных войск «</w:t>
      </w:r>
      <w:proofErr w:type="spellStart"/>
      <w:r w:rsidRPr="00B842C8">
        <w:rPr>
          <w:rFonts w:ascii="Times New Roman" w:eastAsia="Times New Roman" w:hAnsi="Times New Roman" w:cs="Times New Roman"/>
          <w:sz w:val="28"/>
          <w:szCs w:val="28"/>
        </w:rPr>
        <w:t>Погранец</w:t>
      </w:r>
      <w:proofErr w:type="spellEnd"/>
      <w:r w:rsidRPr="00B842C8">
        <w:rPr>
          <w:rFonts w:ascii="Times New Roman" w:eastAsia="Times New Roman" w:hAnsi="Times New Roman" w:cs="Times New Roman"/>
          <w:sz w:val="28"/>
          <w:szCs w:val="28"/>
        </w:rPr>
        <w:t>» Здвинского сельсовета Здвинского района Новосибирской области;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местная общественная организация волонтеров Здвинского района «Импульс»;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местная общественная организация «Ресурсный центр поддержки общественных инициатив Здвинского района Новосибирской области»;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Здвинская общественная районная организация профсоюза работников народного образования и науки РФ;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местная общественная организация Здвинского района Новосибирской области «Актив отцов»;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народное объединение самодеятельных художников и мастеров прикладного искусства изостудия «Колорит»;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42C8">
        <w:rPr>
          <w:rFonts w:ascii="Times New Roman" w:eastAsia="Times New Roman" w:hAnsi="Times New Roman" w:cs="Times New Roman"/>
          <w:sz w:val="28"/>
          <w:szCs w:val="28"/>
        </w:rPr>
        <w:t>Здвинское</w:t>
      </w:r>
      <w:proofErr w:type="spellEnd"/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районное общество охотников и рыболовов; 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клуб по интересам «Рукодельница»;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хор ветеранов «С песней по жизни»;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22">
        <w:rPr>
          <w:rFonts w:ascii="Times New Roman" w:eastAsia="Times New Roman" w:hAnsi="Times New Roman" w:cs="Times New Roman"/>
          <w:sz w:val="28"/>
          <w:szCs w:val="28"/>
        </w:rPr>
        <w:t>- Молодежный Парламент Здвинского района;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42C8">
        <w:rPr>
          <w:rFonts w:ascii="Times New Roman" w:eastAsia="Times New Roman" w:hAnsi="Times New Roman" w:cs="Times New Roman"/>
          <w:sz w:val="28"/>
          <w:szCs w:val="28"/>
        </w:rPr>
        <w:t>Здвинское</w:t>
      </w:r>
      <w:proofErr w:type="spellEnd"/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районное общество садоводов и огородников «Товарищ»;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военно-патриотический клуб «Витязь»;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842C8">
        <w:rPr>
          <w:rFonts w:ascii="Times New Roman" w:eastAsia="Times New Roman" w:hAnsi="Times New Roman" w:cs="Times New Roman"/>
          <w:sz w:val="28"/>
          <w:szCs w:val="28"/>
        </w:rPr>
        <w:t>Здвинское</w:t>
      </w:r>
      <w:proofErr w:type="spellEnd"/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отделение Новосибирской общественной организации «Российский Союз ветеранов Афганистана»;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- родительские комитеты общеобразовательных </w:t>
      </w:r>
      <w:proofErr w:type="gramStart"/>
      <w:r w:rsidRPr="00B842C8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="003D1EF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842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- православный религиозный «Приход во имя святого </w:t>
      </w:r>
      <w:proofErr w:type="gramStart"/>
      <w:r w:rsidRPr="00B842C8">
        <w:rPr>
          <w:rFonts w:ascii="Times New Roman" w:eastAsia="Times New Roman" w:hAnsi="Times New Roman" w:cs="Times New Roman"/>
          <w:sz w:val="28"/>
          <w:szCs w:val="28"/>
        </w:rPr>
        <w:t>апостола Иоанна Богослова Новосибирской епархии Русской Православной Церкви</w:t>
      </w:r>
      <w:proofErr w:type="gramEnd"/>
      <w:r w:rsidRPr="00B842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общественное формирование молодых семей села Здвинска «Бэби Клуб»;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детско-юношеское военно-патриотическое общественное движение «ЮНАРМИЯ»;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 местная молодежная организация «Молодая Гвардия»;</w:t>
      </w:r>
    </w:p>
    <w:p w:rsidR="00B842C8" w:rsidRPr="00B842C8" w:rsidRDefault="00B842C8" w:rsidP="00C30F22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-Движение Первых.</w:t>
      </w:r>
    </w:p>
    <w:p w:rsidR="00B842C8" w:rsidRPr="00B842C8" w:rsidRDefault="003D1EF1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СОНКО имеют г</w:t>
      </w:r>
      <w:r w:rsidR="00B842C8" w:rsidRPr="00B842C8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осударственную регистрацию в качестве юридического лица. 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Анализ деятельности общественных объединении и СОНКО позволил выявить ряд проблем: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3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C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D1EF1">
        <w:rPr>
          <w:rFonts w:ascii="Times New Roman" w:eastAsia="Times New Roman" w:hAnsi="Times New Roman" w:cs="Times New Roman"/>
          <w:sz w:val="28"/>
          <w:szCs w:val="28"/>
        </w:rPr>
        <w:t>регулярное</w:t>
      </w: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между СОНКО и инициативными гражданами.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2. Не</w:t>
      </w:r>
      <w:r w:rsidR="003D1EF1">
        <w:rPr>
          <w:rFonts w:ascii="Times New Roman" w:eastAsia="Times New Roman" w:hAnsi="Times New Roman" w:cs="Times New Roman"/>
          <w:sz w:val="28"/>
          <w:szCs w:val="28"/>
        </w:rPr>
        <w:t>регулярное</w:t>
      </w: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информационное освещение деятельности общественных объединений, СОНКО, инициативных граждан.</w:t>
      </w:r>
    </w:p>
    <w:p w:rsidR="00B842C8" w:rsidRPr="00B842C8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t>3. Необходимость поиска новых механизмов и форм поддержки общественных инициатив, а также взаимодействия с СОНКО для решения задач на современном этапе развития района.</w:t>
      </w:r>
    </w:p>
    <w:p w:rsidR="0054203A" w:rsidRDefault="00B842C8" w:rsidP="00B8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вышеперечисленное определяет актуальность муниципальной программы «Поддержка социально ориентированных некоммерческих организаций, общественных объединений и гражданских инициатив </w:t>
      </w:r>
      <w:proofErr w:type="gramStart"/>
      <w:r w:rsidRPr="00B842C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42C8">
        <w:rPr>
          <w:rFonts w:ascii="Times New Roman" w:eastAsia="Times New Roman" w:hAnsi="Times New Roman" w:cs="Times New Roman"/>
          <w:sz w:val="28"/>
          <w:szCs w:val="28"/>
        </w:rPr>
        <w:t>Здвинском</w:t>
      </w:r>
      <w:proofErr w:type="gramEnd"/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 на 2025 - 202</w:t>
      </w:r>
      <w:r w:rsidR="00F060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842C8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244599" w:rsidRDefault="00244599" w:rsidP="008816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602" w:rsidRDefault="00693602" w:rsidP="008816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9BC">
        <w:rPr>
          <w:rFonts w:ascii="Times New Roman" w:eastAsia="Times New Roman" w:hAnsi="Times New Roman" w:cs="Times New Roman"/>
          <w:b/>
          <w:sz w:val="28"/>
          <w:szCs w:val="28"/>
        </w:rPr>
        <w:t>Раздел 4. Цели, задачи и целевые индикаторы</w:t>
      </w:r>
    </w:p>
    <w:p w:rsidR="0054203A" w:rsidRPr="00881630" w:rsidRDefault="0054203A" w:rsidP="008816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Cs w:val="28"/>
        </w:rPr>
      </w:pPr>
    </w:p>
    <w:p w:rsidR="00F84A10" w:rsidRPr="00F84A10" w:rsidRDefault="00F84A10" w:rsidP="00F84A10">
      <w:pPr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84A10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4A10">
        <w:rPr>
          <w:rFonts w:ascii="Times New Roman" w:eastAsia="Times New Roman" w:hAnsi="Times New Roman" w:cs="Times New Roman"/>
          <w:sz w:val="28"/>
          <w:szCs w:val="28"/>
        </w:rPr>
        <w:t xml:space="preserve">казание поддержки </w:t>
      </w:r>
      <w:r w:rsidR="003C145E">
        <w:rPr>
          <w:rFonts w:ascii="Times New Roman" w:eastAsia="Times New Roman" w:hAnsi="Times New Roman" w:cs="Times New Roman"/>
          <w:sz w:val="28"/>
          <w:szCs w:val="28"/>
        </w:rPr>
        <w:t>СОНКО</w:t>
      </w:r>
      <w:r w:rsidRPr="00F84A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4A1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общественным объединениям и гражданским инициативам</w:t>
      </w:r>
      <w:r w:rsidRPr="00F84A10">
        <w:rPr>
          <w:rFonts w:ascii="Times New Roman" w:eastAsia="Times New Roman" w:hAnsi="Times New Roman" w:cs="Times New Roman"/>
          <w:sz w:val="28"/>
          <w:szCs w:val="28"/>
        </w:rPr>
        <w:t>, осуществляющим деятельность на территории Здвинского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A10" w:rsidRPr="001039BC" w:rsidRDefault="00F84A10" w:rsidP="00F8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9BC">
        <w:rPr>
          <w:rFonts w:ascii="Times New Roman" w:eastAsia="Times New Roman" w:hAnsi="Times New Roman" w:cs="Times New Roman"/>
          <w:sz w:val="28"/>
          <w:szCs w:val="28"/>
        </w:rPr>
        <w:t>Поставленная цель достигается решением взаимосвязанных задач:</w:t>
      </w:r>
    </w:p>
    <w:p w:rsidR="00F84A10" w:rsidRPr="00F84A10" w:rsidRDefault="00F84A10" w:rsidP="00D9142D">
      <w:pPr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84A10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информационной, консультационной, методической, финансовой и имущественной поддержки </w:t>
      </w:r>
      <w:r w:rsidR="003C145E">
        <w:rPr>
          <w:rFonts w:ascii="Times New Roman" w:eastAsia="Times New Roman" w:hAnsi="Times New Roman" w:cs="Times New Roman"/>
          <w:sz w:val="28"/>
          <w:szCs w:val="28"/>
        </w:rPr>
        <w:t>СОНКО</w:t>
      </w:r>
      <w:r w:rsidRPr="00F84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4A10">
        <w:rPr>
          <w:rFonts w:ascii="Times New Roman" w:eastAsia="Times New Roman" w:hAnsi="Times New Roman" w:cs="Times New Roman"/>
          <w:sz w:val="28"/>
          <w:szCs w:val="28"/>
          <w:u w:color="000000"/>
        </w:rPr>
        <w:t>общественных объединений и гражданских инициатив</w:t>
      </w:r>
      <w:r w:rsidRPr="00F84A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A10" w:rsidRPr="00F84A10" w:rsidRDefault="00F84A10" w:rsidP="00D9142D">
      <w:pPr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84A10">
        <w:rPr>
          <w:rFonts w:ascii="Times New Roman" w:eastAsia="Times New Roman" w:hAnsi="Times New Roman" w:cs="Times New Roman"/>
          <w:sz w:val="28"/>
          <w:szCs w:val="28"/>
        </w:rPr>
        <w:t xml:space="preserve">- активизация деятельности </w:t>
      </w:r>
      <w:r w:rsidR="003C145E">
        <w:rPr>
          <w:rFonts w:ascii="Times New Roman" w:eastAsia="Times New Roman" w:hAnsi="Times New Roman" w:cs="Times New Roman"/>
          <w:sz w:val="28"/>
          <w:szCs w:val="28"/>
        </w:rPr>
        <w:t>СОНКО</w:t>
      </w:r>
      <w:r w:rsidRPr="00F84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4A10">
        <w:rPr>
          <w:rFonts w:ascii="Times New Roman" w:eastAsia="Times New Roman" w:hAnsi="Times New Roman" w:cs="Times New Roman"/>
          <w:sz w:val="28"/>
          <w:szCs w:val="28"/>
          <w:u w:color="000000"/>
        </w:rPr>
        <w:t>общественных объединений и гражданских инициатив</w:t>
      </w:r>
      <w:r w:rsidRPr="00F84A1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Здвинского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1E2" w:rsidRPr="001039BC" w:rsidRDefault="00CF21E2" w:rsidP="0088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9BC">
        <w:rPr>
          <w:rFonts w:ascii="Times New Roman" w:eastAsia="Times New Roman" w:hAnsi="Times New Roman" w:cs="Times New Roman"/>
          <w:sz w:val="28"/>
          <w:szCs w:val="28"/>
        </w:rPr>
        <w:t>Цели, задачи и целевые индикаторы</w:t>
      </w:r>
      <w:r w:rsidRPr="001039BC">
        <w:rPr>
          <w:rFonts w:ascii="Times New Roman" w:hAnsi="Times New Roman" w:cs="Times New Roman"/>
          <w:sz w:val="28"/>
          <w:szCs w:val="28"/>
        </w:rPr>
        <w:t xml:space="preserve"> </w:t>
      </w:r>
      <w:r w:rsidRPr="001039BC">
        <w:rPr>
          <w:rFonts w:ascii="Times New Roman" w:eastAsia="Calibri" w:hAnsi="Times New Roman" w:cs="Times New Roman"/>
          <w:sz w:val="28"/>
          <w:szCs w:val="28"/>
        </w:rPr>
        <w:t>муниципальной программы приведены в приложении 1 к муниципальной программе.</w:t>
      </w:r>
    </w:p>
    <w:p w:rsidR="008F56C5" w:rsidRPr="001039BC" w:rsidRDefault="008F56C5" w:rsidP="008816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A72" w:rsidRPr="001039BC" w:rsidRDefault="00BA05BF" w:rsidP="008816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9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CB4928" w:rsidRPr="001039B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039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B4928" w:rsidRPr="001039B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</w:t>
      </w:r>
      <w:r w:rsidR="00AD07A6" w:rsidRPr="001039BC">
        <w:rPr>
          <w:rFonts w:ascii="Times New Roman" w:eastAsia="Times New Roman" w:hAnsi="Times New Roman" w:cs="Times New Roman"/>
          <w:b/>
          <w:sz w:val="28"/>
          <w:szCs w:val="28"/>
        </w:rPr>
        <w:t>мероприяти</w:t>
      </w:r>
      <w:r w:rsidR="00CB4928" w:rsidRPr="001039BC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AD07A6" w:rsidRPr="001039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74BF" w:rsidRPr="001039B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D07A6" w:rsidRPr="001039B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CB4928" w:rsidRPr="001039BC" w:rsidRDefault="00CB4928" w:rsidP="0088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9BC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="00A3230D" w:rsidRPr="001039BC">
        <w:rPr>
          <w:rFonts w:ascii="Times New Roman" w:eastAsia="Calibri" w:hAnsi="Times New Roman" w:cs="Times New Roman"/>
          <w:sz w:val="28"/>
          <w:szCs w:val="28"/>
        </w:rPr>
        <w:t xml:space="preserve">основных </w:t>
      </w:r>
      <w:r w:rsidRPr="001039BC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A3230D" w:rsidRPr="001039BC">
        <w:rPr>
          <w:rFonts w:ascii="Times New Roman" w:eastAsia="Calibri" w:hAnsi="Times New Roman" w:cs="Times New Roman"/>
          <w:sz w:val="28"/>
          <w:szCs w:val="28"/>
        </w:rPr>
        <w:t xml:space="preserve">по годам реализации муниципальной программы, а также сроков реализации и ответственных исполнителях </w:t>
      </w:r>
      <w:r w:rsidRPr="001039BC">
        <w:rPr>
          <w:rFonts w:ascii="Times New Roman" w:eastAsia="Calibri" w:hAnsi="Times New Roman" w:cs="Times New Roman"/>
          <w:sz w:val="28"/>
          <w:szCs w:val="28"/>
        </w:rPr>
        <w:t>приведен в приложени</w:t>
      </w:r>
      <w:r w:rsidR="005574BF" w:rsidRPr="001039B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039BC">
        <w:rPr>
          <w:rFonts w:ascii="Times New Roman" w:eastAsia="Calibri" w:hAnsi="Times New Roman" w:cs="Times New Roman"/>
          <w:sz w:val="28"/>
          <w:szCs w:val="28"/>
        </w:rPr>
        <w:t xml:space="preserve">2 к </w:t>
      </w:r>
      <w:r w:rsidR="005574BF" w:rsidRPr="001039BC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1039BC">
        <w:rPr>
          <w:rFonts w:ascii="Times New Roman" w:eastAsia="Calibri" w:hAnsi="Times New Roman" w:cs="Times New Roman"/>
          <w:sz w:val="28"/>
          <w:szCs w:val="28"/>
        </w:rPr>
        <w:t>программе.</w:t>
      </w:r>
    </w:p>
    <w:p w:rsidR="005574BF" w:rsidRPr="001039BC" w:rsidRDefault="005574BF" w:rsidP="0088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4BF" w:rsidRDefault="005574BF" w:rsidP="008816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9BC">
        <w:rPr>
          <w:rFonts w:ascii="Times New Roman" w:eastAsia="Calibri" w:hAnsi="Times New Roman" w:cs="Times New Roman"/>
          <w:b/>
          <w:sz w:val="28"/>
          <w:szCs w:val="28"/>
        </w:rPr>
        <w:t>Раздел 6. Сроки и этапы реализации муниципальной программ</w:t>
      </w:r>
    </w:p>
    <w:p w:rsidR="0054203A" w:rsidRPr="000F6E60" w:rsidRDefault="0054203A" w:rsidP="008816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5574BF" w:rsidRPr="001039BC" w:rsidRDefault="005574BF" w:rsidP="0088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9BC">
        <w:rPr>
          <w:rFonts w:ascii="Times New Roman" w:eastAsia="Calibri" w:hAnsi="Times New Roman" w:cs="Times New Roman"/>
          <w:sz w:val="28"/>
          <w:szCs w:val="28"/>
        </w:rPr>
        <w:t>Сроки реализации программы 202</w:t>
      </w:r>
      <w:r w:rsidR="00244599">
        <w:rPr>
          <w:rFonts w:ascii="Times New Roman" w:eastAsia="Calibri" w:hAnsi="Times New Roman" w:cs="Times New Roman"/>
          <w:sz w:val="28"/>
          <w:szCs w:val="28"/>
        </w:rPr>
        <w:t>5</w:t>
      </w:r>
      <w:r w:rsidRPr="001039BC">
        <w:rPr>
          <w:rFonts w:ascii="Times New Roman" w:eastAsia="Calibri" w:hAnsi="Times New Roman" w:cs="Times New Roman"/>
          <w:sz w:val="28"/>
          <w:szCs w:val="28"/>
        </w:rPr>
        <w:t>-202</w:t>
      </w:r>
      <w:r w:rsidR="00F06095">
        <w:rPr>
          <w:rFonts w:ascii="Times New Roman" w:eastAsia="Calibri" w:hAnsi="Times New Roman" w:cs="Times New Roman"/>
          <w:sz w:val="28"/>
          <w:szCs w:val="28"/>
        </w:rPr>
        <w:t>7</w:t>
      </w:r>
      <w:r w:rsidRPr="001039BC">
        <w:rPr>
          <w:rFonts w:ascii="Times New Roman" w:eastAsia="Calibri" w:hAnsi="Times New Roman" w:cs="Times New Roman"/>
          <w:sz w:val="28"/>
          <w:szCs w:val="28"/>
        </w:rPr>
        <w:t xml:space="preserve"> годы, этапы не выделяются.</w:t>
      </w:r>
    </w:p>
    <w:p w:rsidR="005574BF" w:rsidRPr="001039BC" w:rsidRDefault="005574BF" w:rsidP="0088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4BF" w:rsidRDefault="005574BF" w:rsidP="008816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9BC">
        <w:rPr>
          <w:rFonts w:ascii="Times New Roman" w:eastAsia="Calibri" w:hAnsi="Times New Roman" w:cs="Times New Roman"/>
          <w:b/>
          <w:sz w:val="28"/>
          <w:szCs w:val="28"/>
        </w:rPr>
        <w:t xml:space="preserve">Раздел 7. </w:t>
      </w:r>
      <w:r w:rsidR="0080767E" w:rsidRPr="001039BC">
        <w:rPr>
          <w:rFonts w:ascii="Times New Roman" w:eastAsia="Calibri" w:hAnsi="Times New Roman" w:cs="Times New Roman"/>
          <w:b/>
          <w:sz w:val="28"/>
          <w:szCs w:val="28"/>
        </w:rPr>
        <w:t>Объемы финансирования муниципальной программы</w:t>
      </w:r>
    </w:p>
    <w:p w:rsidR="0054203A" w:rsidRPr="001039BC" w:rsidRDefault="0054203A" w:rsidP="008816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30D" w:rsidRPr="001039BC" w:rsidRDefault="00A3230D" w:rsidP="0088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B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муниципальной программы осуществляется за счет средств муниципального бюджет</w:t>
      </w:r>
      <w:r w:rsidR="002445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39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7BB3" w:rsidRPr="00103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9BC">
        <w:rPr>
          <w:rFonts w:ascii="Times New Roman" w:hAnsi="Times New Roman" w:cs="Times New Roman"/>
          <w:sz w:val="28"/>
          <w:szCs w:val="28"/>
        </w:rPr>
        <w:t>Суммы средств, выделяемые из местного бюджета Здвинского района Новосибирской области, подлежат ежегодному уточнению при формировании проектов соответствующих бюджетов на очередной год и плановый период, исходя из возможностей бюджетов всех уровней.</w:t>
      </w:r>
    </w:p>
    <w:p w:rsidR="0080767E" w:rsidRPr="001039BC" w:rsidRDefault="00A3230D" w:rsidP="0088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9BC">
        <w:rPr>
          <w:rFonts w:ascii="Times New Roman" w:hAnsi="Times New Roman" w:cs="Times New Roman"/>
          <w:sz w:val="28"/>
          <w:szCs w:val="28"/>
        </w:rPr>
        <w:t xml:space="preserve">Сводные финансовые затраты </w:t>
      </w:r>
      <w:r w:rsidR="005574BF" w:rsidRPr="001039B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80767E" w:rsidRPr="001039BC">
        <w:rPr>
          <w:rFonts w:ascii="Times New Roman" w:eastAsia="Calibri" w:hAnsi="Times New Roman" w:cs="Times New Roman"/>
          <w:sz w:val="28"/>
          <w:szCs w:val="28"/>
        </w:rPr>
        <w:t xml:space="preserve"> приведены в приложении 3 к муниципальной программе.</w:t>
      </w:r>
    </w:p>
    <w:p w:rsidR="005574BF" w:rsidRPr="001039BC" w:rsidRDefault="005574BF" w:rsidP="0088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854" w:rsidRDefault="0080767E" w:rsidP="008816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9BC">
        <w:rPr>
          <w:rFonts w:ascii="Times New Roman" w:eastAsia="Calibri" w:hAnsi="Times New Roman" w:cs="Times New Roman"/>
          <w:b/>
          <w:sz w:val="28"/>
          <w:szCs w:val="28"/>
        </w:rPr>
        <w:t xml:space="preserve">Раздел 8. </w:t>
      </w:r>
      <w:r w:rsidR="00401854" w:rsidRPr="001039BC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54203A" w:rsidRPr="00881630" w:rsidRDefault="0054203A" w:rsidP="00881630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174202" w:rsidRPr="001039BC" w:rsidRDefault="00401854" w:rsidP="0088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9BC">
        <w:rPr>
          <w:rFonts w:ascii="Times New Roman" w:eastAsia="Calibri" w:hAnsi="Times New Roman" w:cs="Times New Roman"/>
          <w:sz w:val="28"/>
          <w:szCs w:val="28"/>
        </w:rPr>
        <w:t xml:space="preserve">Реализация муниципальной программы </w:t>
      </w:r>
      <w:proofErr w:type="gramStart"/>
      <w:r w:rsidR="00174202" w:rsidRPr="001039BC">
        <w:rPr>
          <w:rFonts w:ascii="Times New Roman" w:eastAsia="Calibri" w:hAnsi="Times New Roman" w:cs="Times New Roman"/>
          <w:sz w:val="28"/>
          <w:szCs w:val="28"/>
        </w:rPr>
        <w:t>позволит достичь</w:t>
      </w:r>
      <w:proofErr w:type="gramEnd"/>
      <w:r w:rsidR="00174202" w:rsidRPr="001039BC">
        <w:rPr>
          <w:rFonts w:ascii="Times New Roman" w:eastAsia="Calibri" w:hAnsi="Times New Roman" w:cs="Times New Roman"/>
          <w:sz w:val="28"/>
          <w:szCs w:val="28"/>
        </w:rPr>
        <w:t xml:space="preserve"> поставленную цель - </w:t>
      </w:r>
      <w:r w:rsidR="00F84A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84A10" w:rsidRPr="00F84A10">
        <w:rPr>
          <w:rFonts w:ascii="Times New Roman" w:eastAsia="Times New Roman" w:hAnsi="Times New Roman" w:cs="Times New Roman"/>
          <w:sz w:val="28"/>
          <w:szCs w:val="28"/>
        </w:rPr>
        <w:t>казание поддержки социально ориентированным некоммерческим организациям,</w:t>
      </w:r>
      <w:r w:rsidR="00F84A10" w:rsidRPr="00F84A1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общественным объединениям и гражданским инициативам</w:t>
      </w:r>
      <w:r w:rsidR="00F84A10" w:rsidRPr="00F84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4A10" w:rsidRPr="00F84A10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осуществляющим деятельность на территории Здвинского района Новосибирской области</w:t>
      </w:r>
      <w:r w:rsidR="0024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202" w:rsidRPr="006F5763" w:rsidRDefault="00174202" w:rsidP="0088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763">
        <w:rPr>
          <w:rFonts w:ascii="Times New Roman" w:eastAsia="Calibri" w:hAnsi="Times New Roman" w:cs="Times New Roman"/>
          <w:sz w:val="28"/>
          <w:szCs w:val="28"/>
        </w:rPr>
        <w:t>К концу 202</w:t>
      </w:r>
      <w:r w:rsidR="006F5763" w:rsidRPr="006F5763">
        <w:rPr>
          <w:rFonts w:ascii="Times New Roman" w:eastAsia="Calibri" w:hAnsi="Times New Roman" w:cs="Times New Roman"/>
          <w:sz w:val="28"/>
          <w:szCs w:val="28"/>
        </w:rPr>
        <w:t>7</w:t>
      </w:r>
      <w:r w:rsidRPr="006F5763">
        <w:rPr>
          <w:rFonts w:ascii="Times New Roman" w:eastAsia="Calibri" w:hAnsi="Times New Roman" w:cs="Times New Roman"/>
          <w:sz w:val="28"/>
          <w:szCs w:val="28"/>
        </w:rPr>
        <w:t xml:space="preserve"> года за счет реализации мероприятий муниципальной программы:</w:t>
      </w:r>
    </w:p>
    <w:p w:rsidR="006F5763" w:rsidRPr="006F5763" w:rsidRDefault="006F5763" w:rsidP="006F576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F5763">
        <w:rPr>
          <w:rFonts w:ascii="Times New Roman" w:hAnsi="Times New Roman" w:cs="Times New Roman"/>
          <w:sz w:val="28"/>
          <w:szCs w:val="28"/>
        </w:rPr>
        <w:t xml:space="preserve">оличество СОНКО, общественных объединений получивших информационную, консультационную, методическую, финансовую и имущественную поддержку </w:t>
      </w:r>
      <w:r>
        <w:rPr>
          <w:rFonts w:ascii="Times New Roman" w:hAnsi="Times New Roman" w:cs="Times New Roman"/>
          <w:sz w:val="28"/>
          <w:szCs w:val="28"/>
        </w:rPr>
        <w:t>- 20;</w:t>
      </w:r>
    </w:p>
    <w:p w:rsidR="006F5763" w:rsidRPr="006F5763" w:rsidRDefault="006F5763" w:rsidP="006F576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F5763">
        <w:rPr>
          <w:rFonts w:ascii="Times New Roman" w:hAnsi="Times New Roman" w:cs="Times New Roman"/>
          <w:sz w:val="28"/>
          <w:szCs w:val="28"/>
        </w:rPr>
        <w:t>оличество проведенных семинаров, направленных на повышение профессионализма СОНКО, инициативных групп граждан</w:t>
      </w:r>
      <w:r>
        <w:rPr>
          <w:rFonts w:ascii="Times New Roman" w:hAnsi="Times New Roman" w:cs="Times New Roman"/>
          <w:sz w:val="28"/>
          <w:szCs w:val="28"/>
        </w:rPr>
        <w:t xml:space="preserve"> - 5;</w:t>
      </w:r>
    </w:p>
    <w:p w:rsidR="006F5763" w:rsidRPr="006F5763" w:rsidRDefault="006F5763" w:rsidP="006F576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6F5763">
        <w:rPr>
          <w:rFonts w:ascii="Times New Roman" w:hAnsi="Times New Roman" w:cs="Times New Roman"/>
          <w:sz w:val="28"/>
          <w:szCs w:val="28"/>
        </w:rPr>
        <w:t>исло публикаций о деятельности СОНКО в СМИ, сайте администрации Здвинско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- </w:t>
      </w:r>
      <w:r w:rsidR="00555BA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763" w:rsidRPr="006F5763" w:rsidRDefault="006F5763" w:rsidP="006F576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F5763">
        <w:rPr>
          <w:rFonts w:ascii="Times New Roman" w:hAnsi="Times New Roman" w:cs="Times New Roman"/>
          <w:sz w:val="28"/>
          <w:szCs w:val="28"/>
        </w:rPr>
        <w:t>оличество реализованных на территории Здвинского района Новосибирской области социально значимых проектов, программ</w:t>
      </w:r>
      <w:r>
        <w:rPr>
          <w:rFonts w:ascii="Times New Roman" w:hAnsi="Times New Roman" w:cs="Times New Roman"/>
          <w:sz w:val="28"/>
          <w:szCs w:val="28"/>
        </w:rPr>
        <w:t xml:space="preserve"> - 5;</w:t>
      </w:r>
    </w:p>
    <w:p w:rsidR="00CE4933" w:rsidRDefault="006F5763" w:rsidP="006F576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F5763">
        <w:rPr>
          <w:rFonts w:ascii="Times New Roman" w:hAnsi="Times New Roman" w:cs="Times New Roman"/>
          <w:sz w:val="28"/>
          <w:szCs w:val="28"/>
        </w:rPr>
        <w:t>оличество граждан, принимающих участие в деятельности СОНКО, общественных объединений и гражданских инициатив</w:t>
      </w:r>
      <w:r>
        <w:rPr>
          <w:rFonts w:ascii="Times New Roman" w:hAnsi="Times New Roman" w:cs="Times New Roman"/>
          <w:sz w:val="28"/>
          <w:szCs w:val="28"/>
        </w:rPr>
        <w:t xml:space="preserve"> - 2200 человек.</w:t>
      </w:r>
    </w:p>
    <w:p w:rsidR="006F5763" w:rsidRPr="001039BC" w:rsidRDefault="006F5763" w:rsidP="006F576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7330B" w:rsidRDefault="0057330B" w:rsidP="00881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BC">
        <w:rPr>
          <w:rFonts w:ascii="Times New Roman" w:hAnsi="Times New Roman" w:cs="Times New Roman"/>
          <w:b/>
          <w:sz w:val="28"/>
          <w:szCs w:val="28"/>
        </w:rPr>
        <w:t xml:space="preserve">Раздел.9. Система мониторинга и </w:t>
      </w:r>
      <w:proofErr w:type="gramStart"/>
      <w:r w:rsidRPr="001039B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039BC">
        <w:rPr>
          <w:rFonts w:ascii="Times New Roman" w:hAnsi="Times New Roman" w:cs="Times New Roman"/>
          <w:b/>
          <w:sz w:val="28"/>
          <w:szCs w:val="28"/>
        </w:rPr>
        <w:t xml:space="preserve"> реализацией муниципальной программы</w:t>
      </w:r>
    </w:p>
    <w:p w:rsidR="0054203A" w:rsidRPr="000F6E60" w:rsidRDefault="0054203A" w:rsidP="00881630">
      <w:pPr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57330B" w:rsidRPr="001039BC" w:rsidRDefault="0057330B" w:rsidP="0088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9BC">
        <w:rPr>
          <w:rFonts w:ascii="Times New Roman" w:hAnsi="Times New Roman" w:cs="Times New Roman"/>
          <w:sz w:val="28"/>
          <w:szCs w:val="28"/>
        </w:rPr>
        <w:t>Координацию действий участников и управление муниципальной программой осуществляет администрация Здвинского района Новосибирской области, в лице</w:t>
      </w:r>
      <w:r w:rsidRPr="001039BC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Здвинского района Новосибирской области по социальным вопросам.</w:t>
      </w:r>
    </w:p>
    <w:p w:rsidR="0057330B" w:rsidRPr="001039BC" w:rsidRDefault="0057330B" w:rsidP="0088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39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39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57330B" w:rsidRPr="001039BC" w:rsidRDefault="0057330B" w:rsidP="0088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39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5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9BC">
        <w:rPr>
          <w:rFonts w:ascii="Times New Roman" w:eastAsia="Times New Roman" w:hAnsi="Times New Roman" w:cs="Times New Roman"/>
          <w:sz w:val="28"/>
          <w:szCs w:val="28"/>
        </w:rPr>
        <w:t>контроль за эффективных использованием исполнителями финансовых средств, выделяемых на выполнение мероприятий муниципальной программы;</w:t>
      </w:r>
      <w:proofErr w:type="gramEnd"/>
    </w:p>
    <w:p w:rsidR="0057330B" w:rsidRPr="001039BC" w:rsidRDefault="0057330B" w:rsidP="0088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9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5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039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39BC">
        <w:rPr>
          <w:rFonts w:ascii="Times New Roman" w:eastAsia="Times New Roman" w:hAnsi="Times New Roman" w:cs="Times New Roman"/>
          <w:sz w:val="28"/>
          <w:szCs w:val="28"/>
        </w:rPr>
        <w:t xml:space="preserve"> сроками выполнения муниципальной программы;</w:t>
      </w:r>
    </w:p>
    <w:p w:rsidR="0057330B" w:rsidRPr="001039BC" w:rsidRDefault="0057330B" w:rsidP="0088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9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5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039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39BC">
        <w:rPr>
          <w:rFonts w:ascii="Times New Roman" w:eastAsia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57330B" w:rsidRPr="001039BC" w:rsidRDefault="0057330B" w:rsidP="0088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9B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5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9BC">
        <w:rPr>
          <w:rFonts w:ascii="Times New Roman" w:eastAsia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57330B" w:rsidRPr="001039BC" w:rsidRDefault="001039BC" w:rsidP="00F8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9BC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</w:t>
      </w:r>
      <w:r w:rsidRPr="001039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Здвинского района Новосибирской области вправе принимать решение о внесении изменений в утвержденные мероприятия (план) реализации муниципальной программы, а также, в соответствии с нормативными актами Здвинского района Новосибирской области, в объемы бюджетных ассигнований на реализацию муниципальной программы в целом.</w:t>
      </w:r>
    </w:p>
    <w:p w:rsidR="0057330B" w:rsidRPr="0057330B" w:rsidRDefault="0057330B" w:rsidP="0057330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57330B" w:rsidRPr="0057330B" w:rsidSect="0088163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812"/>
      </w:tblGrid>
      <w:tr w:rsidR="00EE18A4" w:rsidRPr="00B748C9" w:rsidTr="0054203A">
        <w:tc>
          <w:tcPr>
            <w:tcW w:w="8755" w:type="dxa"/>
          </w:tcPr>
          <w:p w:rsidR="00EE18A4" w:rsidRPr="00B748C9" w:rsidRDefault="00EE18A4" w:rsidP="005733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E18A4" w:rsidRPr="00B127DF" w:rsidRDefault="00EE18A4" w:rsidP="0057330B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D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E18A4" w:rsidRPr="00B127DF" w:rsidRDefault="00EE18A4" w:rsidP="0057330B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DF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EE18A4" w:rsidRPr="00B748C9" w:rsidRDefault="00EE18A4" w:rsidP="00F06095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Поддержка социально ориентированных некоммерческих организаций, общественных объединений и гражданских инициатив </w:t>
            </w:r>
            <w:proofErr w:type="gramStart"/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Здвинском</w:t>
            </w:r>
            <w:proofErr w:type="gramEnd"/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районе Новосибирской области на 2025 - 202</w:t>
            </w:r>
            <w:r w:rsidR="00F060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</w:tbl>
    <w:p w:rsidR="00EE18A4" w:rsidRPr="00B748C9" w:rsidRDefault="00EE18A4" w:rsidP="0057330B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6095" w:rsidRDefault="00D7031D" w:rsidP="00F0609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  <w:r w:rsidRPr="0054203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 задачи и целевые индикаторы муниципальной программы</w:t>
      </w:r>
      <w:r w:rsidR="00F06095" w:rsidRPr="00F06095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 xml:space="preserve"> </w:t>
      </w:r>
    </w:p>
    <w:p w:rsidR="00F06095" w:rsidRPr="00F06095" w:rsidRDefault="00F06095" w:rsidP="00F0609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tbl>
      <w:tblPr>
        <w:tblW w:w="148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18"/>
        <w:gridCol w:w="4637"/>
        <w:gridCol w:w="1270"/>
        <w:gridCol w:w="1423"/>
        <w:gridCol w:w="1066"/>
        <w:gridCol w:w="992"/>
        <w:gridCol w:w="1061"/>
        <w:gridCol w:w="1421"/>
      </w:tblGrid>
      <w:tr w:rsidR="00F06095" w:rsidRPr="00F06095" w:rsidTr="00A360B4">
        <w:trPr>
          <w:tblCellSpacing w:w="5" w:type="nil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5" w:rsidRPr="00F06095" w:rsidRDefault="00F06095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Цель/задачи, требующие решения для достижения цели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5" w:rsidRPr="00F06095" w:rsidRDefault="00F06095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Наименование целевого индикатора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095" w:rsidRPr="00F06095" w:rsidRDefault="00F06095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Ед. измерения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5" w:rsidRPr="00F06095" w:rsidRDefault="00F06095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Значение весового коэффициента целевого индикатора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5" w:rsidRPr="00F06095" w:rsidRDefault="00F06095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Значение целевого индикатора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095" w:rsidRPr="00F06095" w:rsidRDefault="00F06095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A360B4" w:rsidRPr="00F06095" w:rsidTr="00A360B4">
        <w:trPr>
          <w:trHeight w:val="828"/>
          <w:tblCellSpacing w:w="5" w:type="nil"/>
        </w:trPr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4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B4" w:rsidRPr="00F06095" w:rsidRDefault="00A360B4" w:rsidP="00F060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5</w:t>
            </w: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6</w:t>
            </w: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год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7</w:t>
            </w: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год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Примечание</w:t>
            </w:r>
          </w:p>
        </w:tc>
      </w:tr>
      <w:tr w:rsidR="00A360B4" w:rsidRPr="00F06095" w:rsidTr="00A360B4">
        <w:trPr>
          <w:tblCellSpacing w:w="5" w:type="nil"/>
        </w:trPr>
        <w:tc>
          <w:tcPr>
            <w:tcW w:w="3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10</w:t>
            </w:r>
          </w:p>
        </w:tc>
      </w:tr>
      <w:tr w:rsidR="00F06095" w:rsidRPr="00F06095" w:rsidTr="00A360B4">
        <w:trPr>
          <w:tblCellSpacing w:w="5" w:type="nil"/>
        </w:trPr>
        <w:tc>
          <w:tcPr>
            <w:tcW w:w="14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95" w:rsidRPr="00F06095" w:rsidRDefault="00F06095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Цель: Оказание поддержки социально ориентированным некоммерческим организациям, общественным объединениям и гражданским инициативам, осуществляющим деятельность на территории Здвинского района Новосибирской области</w:t>
            </w:r>
          </w:p>
        </w:tc>
      </w:tr>
      <w:tr w:rsidR="00A360B4" w:rsidRPr="00F06095" w:rsidTr="00A360B4">
        <w:trPr>
          <w:trHeight w:val="1380"/>
          <w:tblCellSpacing w:w="5" w:type="nil"/>
        </w:trPr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spacing w:after="0" w:line="240" w:lineRule="atLeast"/>
              <w:ind w:left="80" w:righ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Задача №1.</w:t>
            </w: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Обеспечение информационной, консультационной, методической, финансовой и имущественной поддержки СОНКО, общественных объединений и гражданских инициатив</w:t>
            </w:r>
          </w:p>
        </w:tc>
        <w:tc>
          <w:tcPr>
            <w:tcW w:w="4637" w:type="dxa"/>
            <w:tcBorders>
              <w:left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Количество СОНКО, общественных объединений получивших информационную, консультационную, методическую, финансовую и имущественную поддержку 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единиц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0,2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A360B4" w:rsidRPr="00F06095" w:rsidRDefault="00A360B4" w:rsidP="00A360B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18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A360B4" w:rsidRPr="00F06095" w:rsidTr="00A360B4">
        <w:trPr>
          <w:trHeight w:val="1004"/>
          <w:tblCellSpacing w:w="5" w:type="nil"/>
        </w:trPr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Количество проведенных семинаров, направленных на повышение профессионализма СОНКО, инициативных групп граждан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единиц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A360B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A360B4" w:rsidRPr="00F06095" w:rsidTr="00A360B4">
        <w:trPr>
          <w:trHeight w:val="315"/>
          <w:tblCellSpacing w:w="5" w:type="nil"/>
        </w:trPr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Число публикаций о деятельности СОНКО в СМИ, сайте администрации Здвинского района Новосибирской области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единиц</w:t>
            </w:r>
          </w:p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A360B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555BAF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555BAF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A360B4" w:rsidRPr="00F06095" w:rsidTr="00A360B4">
        <w:trPr>
          <w:trHeight w:val="749"/>
          <w:tblCellSpacing w:w="5" w:type="nil"/>
        </w:trPr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Задача № 2.</w:t>
            </w: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Активизация деятельности СОНКО, общественных объединений и гражданских инициатив на территории Здвинского района</w:t>
            </w: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Количество реализованных на территории Здвинского района Новосибирской области социально значимых проектов, программ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единиц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0,2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A360B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A360B4" w:rsidRPr="00F06095" w:rsidTr="00A360B4">
        <w:trPr>
          <w:trHeight w:val="1058"/>
          <w:tblCellSpacing w:w="5" w:type="nil"/>
        </w:trPr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Количество граждан, принимающих участие в деятельности СОНКО, общественных объединений и гражданских инициатив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человек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0,2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A360B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20</w:t>
            </w:r>
            <w:r w:rsidRPr="00F0609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2100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2200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4" w:rsidRPr="00F06095" w:rsidRDefault="00A360B4" w:rsidP="00F060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:rsidR="00F06095" w:rsidRPr="00F06095" w:rsidRDefault="00F06095" w:rsidP="00F06095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F06095" w:rsidRPr="00F06095" w:rsidRDefault="00F06095" w:rsidP="00F06095">
      <w:pPr>
        <w:spacing w:after="0" w:line="240" w:lineRule="atLeast"/>
        <w:ind w:left="33"/>
        <w:jc w:val="right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tbl>
      <w:tblPr>
        <w:tblStyle w:val="aa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1"/>
      </w:tblGrid>
      <w:tr w:rsidR="0054203A" w:rsidTr="0054203A">
        <w:tc>
          <w:tcPr>
            <w:tcW w:w="6031" w:type="dxa"/>
          </w:tcPr>
          <w:p w:rsidR="0054203A" w:rsidRPr="00B127DF" w:rsidRDefault="0054203A" w:rsidP="0054203A">
            <w:pPr>
              <w:tabs>
                <w:tab w:val="left" w:pos="6804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334"/>
            <w:bookmarkEnd w:id="1"/>
            <w:r w:rsidRPr="00B127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54203A" w:rsidRPr="00B127DF" w:rsidRDefault="0054203A" w:rsidP="0054203A">
            <w:pPr>
              <w:tabs>
                <w:tab w:val="left" w:pos="6804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7DF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54203A" w:rsidRPr="0054203A" w:rsidRDefault="0054203A" w:rsidP="00A360B4">
            <w:pPr>
              <w:tabs>
                <w:tab w:val="left" w:pos="6804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27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Поддержка социально ориентированных некоммерческих организаций, общественных объединений и гражданских инициатив </w:t>
            </w:r>
            <w:proofErr w:type="gramStart"/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Здвинском</w:t>
            </w:r>
            <w:proofErr w:type="gramEnd"/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районе Новосибирской области на 2025 - 202</w:t>
            </w:r>
            <w:r w:rsidR="00A360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B127DF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B127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625AF" w:rsidRPr="00B748C9" w:rsidRDefault="005625AF" w:rsidP="0057330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F96920" w:rsidRPr="00F96920" w:rsidRDefault="00F96920" w:rsidP="00F9692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  <w:r w:rsidRPr="00F96920">
        <w:rPr>
          <w:rFonts w:ascii="Times New Roman" w:eastAsia="Times New Roman" w:hAnsi="Times New Roman" w:cs="Times New Roman"/>
          <w:b/>
          <w:sz w:val="28"/>
          <w:szCs w:val="28"/>
        </w:rPr>
        <w:t>Основные мероприятия</w:t>
      </w:r>
      <w:r w:rsidRPr="00F96920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 xml:space="preserve"> муниципальной программы</w:t>
      </w:r>
    </w:p>
    <w:p w:rsidR="00A360B4" w:rsidRPr="00A360B4" w:rsidRDefault="00A360B4" w:rsidP="00A360B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1575"/>
        <w:gridCol w:w="1133"/>
        <w:gridCol w:w="976"/>
        <w:gridCol w:w="993"/>
        <w:gridCol w:w="993"/>
        <w:gridCol w:w="2977"/>
        <w:gridCol w:w="2977"/>
      </w:tblGrid>
      <w:tr w:rsidR="00A360B4" w:rsidRPr="00A360B4" w:rsidTr="008C74BF">
        <w:trPr>
          <w:trHeight w:val="36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2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Значение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Ожидаемый</w:t>
            </w:r>
          </w:p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A360B4" w:rsidRPr="00A360B4" w:rsidTr="008C74BF">
        <w:trPr>
          <w:trHeight w:val="54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360B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A360B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A360B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360B4" w:rsidRPr="00A360B4" w:rsidTr="008C74BF"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8C74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60B4">
              <w:rPr>
                <w:rFonts w:ascii="Times New Roman" w:eastAsia="Times New Roman" w:hAnsi="Times New Roman" w:cs="Times New Roman"/>
                <w:b/>
              </w:rPr>
              <w:t xml:space="preserve">Цель: Оказание поддержки </w:t>
            </w:r>
            <w:r w:rsidR="008C74BF">
              <w:rPr>
                <w:rFonts w:ascii="Times New Roman" w:eastAsia="Times New Roman" w:hAnsi="Times New Roman" w:cs="Times New Roman"/>
                <w:b/>
              </w:rPr>
              <w:t>СОНКО</w:t>
            </w:r>
            <w:r w:rsidRPr="00A360B4">
              <w:rPr>
                <w:rFonts w:ascii="Times New Roman" w:eastAsia="Times New Roman" w:hAnsi="Times New Roman" w:cs="Times New Roman"/>
                <w:b/>
              </w:rPr>
              <w:t>,</w:t>
            </w:r>
            <w:r w:rsidRPr="00A360B4">
              <w:rPr>
                <w:rFonts w:ascii="Times New Roman" w:eastAsia="Times New Roman" w:hAnsi="Times New Roman" w:cs="Times New Roman"/>
                <w:b/>
                <w:u w:color="000000"/>
              </w:rPr>
              <w:t xml:space="preserve"> общественным объединениям и гражданским инициативам</w:t>
            </w:r>
            <w:r w:rsidRPr="00A360B4">
              <w:rPr>
                <w:rFonts w:ascii="Times New Roman" w:eastAsia="Times New Roman" w:hAnsi="Times New Roman" w:cs="Times New Roman"/>
                <w:b/>
              </w:rPr>
              <w:t>, осуществляющим деятельность на территории Здвинского района Новосибирской области</w:t>
            </w:r>
          </w:p>
        </w:tc>
      </w:tr>
      <w:tr w:rsidR="00A360B4" w:rsidRPr="00A360B4" w:rsidTr="008C74BF"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8C74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60B4">
              <w:rPr>
                <w:rFonts w:ascii="Times New Roman" w:eastAsia="Times New Roman" w:hAnsi="Times New Roman" w:cs="Times New Roman"/>
                <w:b/>
              </w:rPr>
              <w:t xml:space="preserve">Задача №1. Обеспечение информационной, консультационной, методической, финансовой и имущественной поддержки </w:t>
            </w:r>
            <w:r w:rsidR="008C74BF">
              <w:rPr>
                <w:rFonts w:ascii="Times New Roman" w:eastAsia="Times New Roman" w:hAnsi="Times New Roman" w:cs="Times New Roman"/>
                <w:b/>
              </w:rPr>
              <w:t>СОНКО</w:t>
            </w:r>
            <w:r w:rsidRPr="00A360B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A360B4">
              <w:rPr>
                <w:rFonts w:ascii="Times New Roman" w:eastAsia="Times New Roman" w:hAnsi="Times New Roman" w:cs="Times New Roman"/>
                <w:b/>
                <w:u w:color="000000"/>
              </w:rPr>
              <w:t>общественных объединений и гражданских инициатив</w:t>
            </w:r>
          </w:p>
        </w:tc>
      </w:tr>
      <w:tr w:rsidR="00A360B4" w:rsidRPr="00A360B4" w:rsidTr="008C74BF">
        <w:trPr>
          <w:trHeight w:val="72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Проведение семинаров, совещаний, «круглых столов» по вопросам деятельности СОНКО и общественных объединений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Здвинского района Новосибирской области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не менее 1 семинаров в год для представителей СОНКО, повышение профессионализма сотрудников СО НКО и общественных объединений</w:t>
            </w:r>
          </w:p>
        </w:tc>
      </w:tr>
      <w:tr w:rsidR="00A360B4" w:rsidRPr="00A360B4" w:rsidTr="008C74BF">
        <w:trPr>
          <w:trHeight w:val="54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54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46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54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widowControl w:val="0"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Предоставление помещения и транспорта для деятельности СОНКО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администрация Здвинского района Новосибирской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Создание комфортных условий для деятельности СОНКО</w:t>
            </w:r>
          </w:p>
        </w:tc>
      </w:tr>
      <w:tr w:rsidR="00A360B4" w:rsidRPr="00A360B4" w:rsidTr="008C74BF">
        <w:trPr>
          <w:trHeight w:val="55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55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55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570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Содействие в организации новых сообществ и регистрации действующих СОНКО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Здвинского района Новосибирской области, ресурсный центр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Создание новых СОНКО, общественных объединений</w:t>
            </w:r>
          </w:p>
        </w:tc>
      </w:tr>
      <w:tr w:rsidR="00A360B4" w:rsidRPr="00A360B4" w:rsidTr="008C74BF">
        <w:trPr>
          <w:trHeight w:val="19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0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405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Организация юридического и социального консультирования СОНКО и инициативных граждан с использованием юридической системы «Гарант»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администрация Здвинского района Новосибирской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</w:t>
            </w:r>
            <w:r w:rsidRPr="00A3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овышение профессионализма сотрудников СОНКО</w:t>
            </w: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5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435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Информирование о проводимых федеральных и областных социально значимых конкурсах среди СОНКО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администрация Здвинского района Новосибирской области, ресурсный центр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Информационно-методическое обеспечение деятельности инициативных групп граждан, СОНКО</w:t>
            </w: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5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9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450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Информирование население района о деятельности СОНКО через СМИ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администрация Здвинского района Новосибирской области, ресурсный центр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Повышение уровня информированности населения о социально значимой деятельности СОНКО, увеличение доли </w:t>
            </w: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lastRenderedPageBreak/>
              <w:t>населения участвующего в деятельности СОНКО</w:t>
            </w:r>
          </w:p>
        </w:tc>
      </w:tr>
      <w:tr w:rsidR="00A360B4" w:rsidRPr="00A360B4" w:rsidTr="008C74BF">
        <w:trPr>
          <w:trHeight w:val="118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B4" w:rsidRPr="00A360B4" w:rsidRDefault="00A360B4" w:rsidP="00A360B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8C74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Сбор информации и выпуск информационного «Вестника» о реализации за 202</w:t>
            </w:r>
            <w:r w:rsidR="008C74BF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5-2027 </w:t>
            </w: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администрация Здвинского района Новосибирской области, ресурсный центр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Выявление и распространение лучших практик развития СОНКО</w:t>
            </w:r>
          </w:p>
        </w:tc>
      </w:tr>
      <w:tr w:rsidR="00A360B4" w:rsidRPr="00A360B4" w:rsidTr="008C74BF">
        <w:trPr>
          <w:trHeight w:val="118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18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120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rPr>
          <w:trHeight w:val="52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360B4">
              <w:rPr>
                <w:rFonts w:ascii="Times New Roman" w:eastAsia="Times New Roman" w:hAnsi="Times New Roman" w:cs="Times New Roman"/>
                <w:b/>
              </w:rPr>
              <w:t>Итого затрат на решение</w:t>
            </w:r>
          </w:p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360B4">
              <w:rPr>
                <w:rFonts w:ascii="Times New Roman" w:eastAsia="Times New Roman" w:hAnsi="Times New Roman" w:cs="Times New Roman"/>
                <w:b/>
              </w:rPr>
              <w:t>задачи 1,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60B4" w:rsidRPr="00A360B4" w:rsidRDefault="00A360B4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района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36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A360B4" w:rsidRPr="00A360B4" w:rsidTr="008C74BF">
        <w:tc>
          <w:tcPr>
            <w:tcW w:w="1502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60B4" w:rsidRPr="00A360B4" w:rsidRDefault="00A360B4" w:rsidP="00A360B4">
            <w:pPr>
              <w:spacing w:after="0" w:line="240" w:lineRule="atLeast"/>
              <w:ind w:left="80"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60B4">
              <w:rPr>
                <w:rFonts w:ascii="Times New Roman" w:eastAsia="Times New Roman" w:hAnsi="Times New Roman" w:cs="Times New Roman"/>
                <w:b/>
              </w:rPr>
              <w:t xml:space="preserve">Задача № 2. Активизация деятельности социально ориентированных некоммерческих организаций, </w:t>
            </w:r>
            <w:r w:rsidRPr="00A360B4">
              <w:rPr>
                <w:rFonts w:ascii="Times New Roman" w:eastAsia="Times New Roman" w:hAnsi="Times New Roman" w:cs="Times New Roman"/>
                <w:b/>
                <w:u w:color="000000"/>
              </w:rPr>
              <w:t>общественных объединений и гражданских инициатив</w:t>
            </w:r>
            <w:r w:rsidRPr="00A360B4">
              <w:rPr>
                <w:rFonts w:ascii="Times New Roman" w:eastAsia="Times New Roman" w:hAnsi="Times New Roman" w:cs="Times New Roman"/>
                <w:b/>
              </w:rPr>
              <w:t xml:space="preserve"> на территории Здвинского района</w:t>
            </w:r>
          </w:p>
        </w:tc>
      </w:tr>
      <w:tr w:rsidR="008C74BF" w:rsidRPr="00A360B4" w:rsidTr="008C74BF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Гражданского форума общественных инициатив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Здвинского района Новосибирской области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Повышение информационной открытости результатов деятельности 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СОНКО</w:t>
            </w:r>
          </w:p>
        </w:tc>
      </w:tr>
      <w:tr w:rsidR="008C74BF" w:rsidRPr="00A360B4" w:rsidTr="008C74BF">
        <w:trPr>
          <w:trHeight w:val="118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90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50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465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9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конкурса социально значимых проектов среди СОНКО, общественных объединений и </w:t>
            </w: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инициативных граждан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260CBA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lastRenderedPageBreak/>
              <w:t>Сумма</w:t>
            </w:r>
          </w:p>
          <w:p w:rsidR="008C74BF" w:rsidRPr="00260CBA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260CB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260CBA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Здвинского района Новосибирской области, ресурсный центр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color="000000"/>
                <w:shd w:val="clear" w:color="auto" w:fill="FFFFFF"/>
              </w:rPr>
              <w:t>Поддержка и развитие инициатив, вовлечение граждан в </w:t>
            </w:r>
            <w:r w:rsidRPr="00A360B4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u w:color="000000"/>
                <w:shd w:val="clear" w:color="auto" w:fill="FFFFFF"/>
              </w:rPr>
              <w:t>социально</w:t>
            </w:r>
            <w:r w:rsidRPr="00A360B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color="000000"/>
                <w:shd w:val="clear" w:color="auto" w:fill="FFFFFF"/>
              </w:rPr>
              <w:t>-</w:t>
            </w:r>
            <w:r w:rsidRPr="00A360B4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u w:color="000000"/>
                <w:shd w:val="clear" w:color="auto" w:fill="FFFFFF"/>
              </w:rPr>
              <w:t>значимую</w:t>
            </w:r>
            <w:r w:rsidRPr="00A360B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color="000000"/>
                <w:shd w:val="clear" w:color="auto" w:fill="FFFFFF"/>
              </w:rPr>
              <w:t> деятельность</w:t>
            </w:r>
          </w:p>
        </w:tc>
      </w:tr>
      <w:tr w:rsidR="008C74BF" w:rsidRPr="00A360B4" w:rsidTr="008C74BF">
        <w:trPr>
          <w:trHeight w:val="135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05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65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260CBA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района</w:t>
            </w:r>
            <w:r w:rsidRPr="00A360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260CBA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90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5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tabs>
                <w:tab w:val="left" w:pos="1970"/>
                <w:tab w:val="left" w:pos="1573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Участие СОНКО в областных конкурсах социально значимых проектов, программ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Здвинского района Новосибирской области, СОНКО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финансовой устойчивости 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</w:rPr>
              <w:t>СОНКО</w:t>
            </w:r>
          </w:p>
        </w:tc>
      </w:tr>
      <w:tr w:rsidR="008C74BF" w:rsidRPr="00A360B4" w:rsidTr="008C74BF">
        <w:trPr>
          <w:trHeight w:val="90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88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50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35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Участие СОНКО, общественных объединений в общественных слушаниях района, коллегиях при Главе района, сессиях районного Совета депутатов, отчетах глав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администрация Здвинского района Новосибирской области, СОНКО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Развитие взаимодействия администрации  района с СОНКО, общественными объединениями</w:t>
            </w:r>
          </w:p>
        </w:tc>
      </w:tr>
      <w:tr w:rsidR="008C74BF" w:rsidRPr="00A360B4" w:rsidTr="008C74BF">
        <w:trPr>
          <w:trHeight w:val="231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330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285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489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75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8C74BF">
            <w:pPr>
              <w:tabs>
                <w:tab w:val="left" w:pos="1970"/>
                <w:tab w:val="left" w:pos="1573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Участие в межрайонных, областных и межрегиональных семинарах для руководителей и членов СОНКО, ресурсных центров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Сумма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администрация Здвинского района Новосибирской области, СОНКО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</w:t>
            </w:r>
            <w:r w:rsidRPr="00A3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овышение профессионализма сотрудников СОНКО</w:t>
            </w:r>
          </w:p>
        </w:tc>
      </w:tr>
      <w:tr w:rsidR="008C74BF" w:rsidRPr="00A360B4" w:rsidTr="008C74BF">
        <w:trPr>
          <w:trHeight w:val="54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54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57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46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Организация и проведение </w:t>
            </w: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lastRenderedPageBreak/>
              <w:t>культурно массовых, спортивных мероприятий, акций, субботников, туристических слетов, выставок</w:t>
            </w: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среди </w:t>
            </w: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СОНКО, общественных объединений и инициативных граждан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lastRenderedPageBreak/>
              <w:t>Сумма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затрат, </w:t>
            </w:r>
            <w:proofErr w:type="gramStart"/>
            <w:r w:rsidRPr="00A360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lastRenderedPageBreak/>
              <w:t>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администрация Здвинского </w:t>
            </w:r>
            <w:r w:rsidRPr="00A360B4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lastRenderedPageBreak/>
              <w:t>района Новосибирской области, СОНКО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lastRenderedPageBreak/>
              <w:t xml:space="preserve">Оказание социальных </w:t>
            </w: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lastRenderedPageBreak/>
              <w:t xml:space="preserve">услуг населению общественными организациями </w:t>
            </w:r>
            <w:proofErr w:type="gramStart"/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</w:t>
            </w:r>
            <w:proofErr w:type="gramEnd"/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сфере культуры, спорта, социальной защиты.</w:t>
            </w:r>
          </w:p>
          <w:p w:rsidR="008C74BF" w:rsidRPr="00A360B4" w:rsidRDefault="008C74BF" w:rsidP="00A360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Повышение гражданской активности населения</w:t>
            </w:r>
          </w:p>
        </w:tc>
      </w:tr>
      <w:tr w:rsidR="008C74BF" w:rsidRPr="00A360B4" w:rsidTr="008C74BF">
        <w:trPr>
          <w:trHeight w:val="75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65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05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rPr>
          <w:trHeight w:val="1261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blPrEx>
          <w:tblCellSpacing w:w="5" w:type="nil"/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4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360B4">
              <w:rPr>
                <w:rFonts w:ascii="Times New Roman" w:eastAsia="Times New Roman" w:hAnsi="Times New Roman" w:cs="Times New Roman"/>
                <w:b/>
              </w:rPr>
              <w:t>Итого затрат на решение</w:t>
            </w:r>
          </w:p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b/>
              </w:rPr>
              <w:t>задачи 2, в том числе: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260CBA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района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260CBA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blPrEx>
          <w:tblCellSpacing w:w="5" w:type="nil"/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4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blPrEx>
          <w:tblCellSpacing w:w="5" w:type="nil"/>
          <w:tblLook w:val="0000" w:firstRow="0" w:lastRow="0" w:firstColumn="0" w:lastColumn="0" w:noHBand="0" w:noVBand="0"/>
        </w:tblPrEx>
        <w:trPr>
          <w:trHeight w:val="437"/>
          <w:tblCellSpacing w:w="5" w:type="nil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A360B4">
              <w:rPr>
                <w:rFonts w:ascii="Times New Roman" w:eastAsia="Times New Roman" w:hAnsi="Times New Roman" w:cs="Times New Roman"/>
                <w:b/>
              </w:rPr>
              <w:t>Итого затрат на решение</w:t>
            </w:r>
          </w:p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  <w:b/>
              </w:rPr>
              <w:t>цели, в том числе:</w:t>
            </w:r>
            <w:r w:rsidRPr="00A360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260CBA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федеральный</w:t>
            </w:r>
          </w:p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областной</w:t>
            </w:r>
          </w:p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бюджет</w:t>
            </w:r>
          </w:p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260CBA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C74BF" w:rsidRPr="00A360B4" w:rsidTr="008C74BF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внебюджетные</w:t>
            </w:r>
          </w:p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 xml:space="preserve">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260CBA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260CB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A360B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A360B4" w:rsidRDefault="008C74BF" w:rsidP="00A360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7D16" w:rsidRPr="0054203A" w:rsidRDefault="00F67D16" w:rsidP="0057330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203A">
        <w:rPr>
          <w:rFonts w:ascii="Times New Roman" w:eastAsia="Times New Roman" w:hAnsi="Times New Roman" w:cs="Times New Roman"/>
          <w:sz w:val="28"/>
          <w:szCs w:val="28"/>
        </w:rPr>
        <w:t>Указываются прогнозные значения</w:t>
      </w:r>
    </w:p>
    <w:p w:rsidR="00F67D16" w:rsidRPr="0054203A" w:rsidRDefault="00F67D16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D16" w:rsidRPr="00B748C9" w:rsidRDefault="00F67D16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D16" w:rsidRDefault="00F67D16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630" w:rsidRDefault="00881630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630" w:rsidRDefault="00881630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630" w:rsidRDefault="00881630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630" w:rsidRDefault="00881630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630" w:rsidRDefault="00881630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1"/>
      </w:tblGrid>
      <w:tr w:rsidR="00881630" w:rsidTr="00216D87">
        <w:tc>
          <w:tcPr>
            <w:tcW w:w="6031" w:type="dxa"/>
          </w:tcPr>
          <w:p w:rsidR="00D75C3B" w:rsidRDefault="00D75C3B" w:rsidP="00881630">
            <w:pPr>
              <w:tabs>
                <w:tab w:val="left" w:pos="6804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75C3B" w:rsidRDefault="00D75C3B" w:rsidP="00881630">
            <w:pPr>
              <w:tabs>
                <w:tab w:val="left" w:pos="6804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81630" w:rsidRPr="00881630" w:rsidRDefault="00881630" w:rsidP="00881630">
            <w:pPr>
              <w:tabs>
                <w:tab w:val="left" w:pos="6804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30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ПРИЛОЖЕНИЕ № 3</w:t>
            </w:r>
          </w:p>
          <w:p w:rsidR="00881630" w:rsidRPr="00881630" w:rsidRDefault="00881630" w:rsidP="00881630">
            <w:pPr>
              <w:tabs>
                <w:tab w:val="left" w:pos="6804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30">
              <w:rPr>
                <w:rFonts w:ascii="Times New Roman" w:eastAsia="Times New Roman" w:hAnsi="Times New Roman" w:cs="Times New Roman"/>
                <w:sz w:val="28"/>
                <w:szCs w:val="24"/>
              </w:rPr>
              <w:t>к муниципальной программе</w:t>
            </w:r>
          </w:p>
          <w:p w:rsidR="00881630" w:rsidRPr="0054203A" w:rsidRDefault="00881630" w:rsidP="008C74BF">
            <w:pPr>
              <w:tabs>
                <w:tab w:val="left" w:pos="6804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30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D75C3B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Поддержка социально ориентированных некоммерческих организаций, общественных объединений и гражданских инициатив </w:t>
            </w:r>
            <w:proofErr w:type="gramStart"/>
            <w:r w:rsidR="00D75C3B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="00D75C3B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75C3B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Здвинском</w:t>
            </w:r>
            <w:proofErr w:type="gramEnd"/>
            <w:r w:rsidR="00D75C3B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районе Новосибирской области на 2025 - 202</w:t>
            </w:r>
            <w:r w:rsidR="008C74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D75C3B" w:rsidRPr="00B127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881630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</w:tr>
    </w:tbl>
    <w:p w:rsidR="00881630" w:rsidRDefault="00881630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5AF" w:rsidRPr="00881630" w:rsidRDefault="006F5763" w:rsidP="0057330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Сводные финансовые затраты </w:t>
      </w:r>
      <w:r w:rsidR="005625AF" w:rsidRPr="00881630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муниципальной программе</w:t>
      </w:r>
    </w:p>
    <w:p w:rsidR="00D75C3B" w:rsidRPr="00D75C3B" w:rsidRDefault="00D75C3B" w:rsidP="00D75C3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75C3B">
        <w:rPr>
          <w:rFonts w:ascii="Times New Roman" w:eastAsia="Times New Roman" w:hAnsi="Times New Roman" w:cs="Times New Roman"/>
          <w:sz w:val="24"/>
          <w:szCs w:val="24"/>
          <w:u w:color="000000"/>
        </w:rPr>
        <w:t>(тыс. рублей)</w:t>
      </w:r>
    </w:p>
    <w:tbl>
      <w:tblPr>
        <w:tblpPr w:leftFromText="180" w:rightFromText="180" w:vertAnchor="text" w:tblpY="1"/>
        <w:tblOverlap w:val="never"/>
        <w:tblW w:w="14285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1440"/>
        <w:gridCol w:w="1276"/>
        <w:gridCol w:w="1417"/>
        <w:gridCol w:w="1962"/>
        <w:gridCol w:w="1953"/>
      </w:tblGrid>
      <w:tr w:rsidR="00D75C3B" w:rsidRPr="00D75C3B" w:rsidTr="008C74BF">
        <w:trPr>
          <w:trHeight w:val="600"/>
          <w:tblCellSpacing w:w="5" w:type="nil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C3B" w:rsidRPr="00D75C3B" w:rsidRDefault="00D75C3B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Источники и объемы</w:t>
            </w:r>
          </w:p>
          <w:p w:rsidR="00D75C3B" w:rsidRPr="00D75C3B" w:rsidRDefault="00D75C3B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расходов по программе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C3B" w:rsidRPr="00D75C3B" w:rsidRDefault="00D75C3B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Финансовые затраты</w:t>
            </w:r>
            <w:r w:rsidRPr="00D75C3B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, </w:t>
            </w:r>
            <w:proofErr w:type="spellStart"/>
            <w:r w:rsidRPr="00D75C3B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тыс</w:t>
            </w:r>
            <w:proofErr w:type="gramStart"/>
            <w:r w:rsidRPr="00D75C3B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.р</w:t>
            </w:r>
            <w:proofErr w:type="gramEnd"/>
            <w:r w:rsidRPr="00D75C3B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уб</w:t>
            </w:r>
            <w:proofErr w:type="spellEnd"/>
            <w:r w:rsidRPr="00D75C3B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.</w:t>
            </w:r>
          </w:p>
          <w:p w:rsidR="00D75C3B" w:rsidRPr="00D75C3B" w:rsidRDefault="00D75C3B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C3B" w:rsidRPr="00D75C3B" w:rsidRDefault="00D75C3B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Примечание</w:t>
            </w:r>
          </w:p>
        </w:tc>
      </w:tr>
      <w:tr w:rsidR="00D75C3B" w:rsidRPr="00D75C3B" w:rsidTr="008C74BF">
        <w:trPr>
          <w:trHeight w:val="600"/>
          <w:tblCellSpacing w:w="5" w:type="nil"/>
        </w:trPr>
        <w:tc>
          <w:tcPr>
            <w:tcW w:w="6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C3B" w:rsidRPr="00D75C3B" w:rsidRDefault="00D75C3B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C3B" w:rsidRPr="00D75C3B" w:rsidRDefault="00D75C3B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всего</w:t>
            </w:r>
          </w:p>
        </w:tc>
        <w:tc>
          <w:tcPr>
            <w:tcW w:w="46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C3B" w:rsidRPr="00D75C3B" w:rsidRDefault="00D75C3B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в том числе по годам</w:t>
            </w:r>
          </w:p>
          <w:p w:rsidR="00D75C3B" w:rsidRPr="00D75C3B" w:rsidRDefault="00D75C3B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реализации программы</w:t>
            </w:r>
          </w:p>
        </w:tc>
        <w:tc>
          <w:tcPr>
            <w:tcW w:w="19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C3B" w:rsidRPr="00D75C3B" w:rsidRDefault="00D75C3B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8C74BF" w:rsidRPr="00D75C3B" w:rsidTr="008C74BF">
        <w:trPr>
          <w:tblCellSpacing w:w="5" w:type="nil"/>
        </w:trPr>
        <w:tc>
          <w:tcPr>
            <w:tcW w:w="6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5</w:t>
            </w: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6 </w:t>
            </w: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год</w:t>
            </w: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7</w:t>
            </w: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год</w:t>
            </w:r>
          </w:p>
        </w:tc>
        <w:tc>
          <w:tcPr>
            <w:tcW w:w="19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8C74BF" w:rsidRPr="00D75C3B" w:rsidTr="008C74BF">
        <w:trPr>
          <w:tblCellSpacing w:w="5" w:type="nil"/>
        </w:trPr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</w:t>
            </w: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8</w:t>
            </w:r>
          </w:p>
        </w:tc>
      </w:tr>
      <w:tr w:rsidR="008C74BF" w:rsidRPr="00D75C3B" w:rsidTr="008C74BF">
        <w:trPr>
          <w:trHeight w:val="400"/>
          <w:tblCellSpacing w:w="5" w:type="nil"/>
        </w:trPr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Всего финансовых затрат, в том числе за счет: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260CBA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260CBA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350,0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8C74BF" w:rsidRPr="00D75C3B" w:rsidTr="008C74BF">
        <w:trPr>
          <w:tblCellSpacing w:w="5" w:type="nil"/>
        </w:trPr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средств федерального бюджета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8C74BF" w:rsidRPr="00D75C3B" w:rsidTr="008C74BF">
        <w:trPr>
          <w:tblCellSpacing w:w="5" w:type="nil"/>
        </w:trPr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средств областного бюджета Новосибирской области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8C74BF" w:rsidRPr="00D75C3B" w:rsidTr="008C74BF">
        <w:trPr>
          <w:tblCellSpacing w:w="5" w:type="nil"/>
        </w:trPr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средств местного бюджета Здвинского района Новосибирской области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260CBA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350,0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260CBA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350,0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8C74BF" w:rsidRPr="00D75C3B" w:rsidTr="008C74BF">
        <w:trPr>
          <w:tblCellSpacing w:w="5" w:type="nil"/>
        </w:trPr>
        <w:tc>
          <w:tcPr>
            <w:tcW w:w="6237" w:type="dxa"/>
            <w:tcBorders>
              <w:left w:val="single" w:sz="8" w:space="0" w:color="auto"/>
              <w:right w:val="single" w:sz="8" w:space="0" w:color="auto"/>
            </w:tcBorders>
          </w:tcPr>
          <w:p w:rsidR="008C74BF" w:rsidRPr="00D75C3B" w:rsidRDefault="008C74BF" w:rsidP="008C74BF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средств внебюджетных источников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962" w:type="dxa"/>
            <w:tcBorders>
              <w:left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75C3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953" w:type="dxa"/>
            <w:tcBorders>
              <w:left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8C74BF" w:rsidRPr="00D75C3B" w:rsidTr="008C74BF">
        <w:trPr>
          <w:tblCellSpacing w:w="5" w:type="nil"/>
        </w:trPr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F" w:rsidRPr="00D75C3B" w:rsidRDefault="008C74BF" w:rsidP="00D75C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:rsidR="005625AF" w:rsidRPr="00881630" w:rsidRDefault="005625AF" w:rsidP="005733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483"/>
      <w:bookmarkEnd w:id="2"/>
      <w:r w:rsidRPr="00881630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прогнозные значения.</w:t>
      </w:r>
    </w:p>
    <w:p w:rsidR="00D7031D" w:rsidRPr="00B748C9" w:rsidRDefault="00D7031D" w:rsidP="005733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7031D" w:rsidRPr="00B748C9" w:rsidRDefault="00D7031D" w:rsidP="005733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7031D" w:rsidRPr="00B748C9" w:rsidRDefault="00D7031D" w:rsidP="005733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E18A4" w:rsidRPr="00B748C9" w:rsidRDefault="00EE18A4" w:rsidP="005733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E18A4" w:rsidRPr="00B748C9" w:rsidRDefault="00EE18A4" w:rsidP="005733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E18A4" w:rsidRPr="00B748C9" w:rsidRDefault="00EE18A4" w:rsidP="005733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EE18A4" w:rsidRPr="00B748C9" w:rsidSect="00881630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BB47D7"/>
    <w:multiLevelType w:val="singleLevel"/>
    <w:tmpl w:val="FFBB47D7"/>
    <w:lvl w:ilvl="0">
      <w:start w:val="2"/>
      <w:numFmt w:val="decimal"/>
      <w:suff w:val="space"/>
      <w:lvlText w:val="%1."/>
      <w:lvlJc w:val="left"/>
    </w:lvl>
  </w:abstractNum>
  <w:abstractNum w:abstractNumId="1">
    <w:nsid w:val="00D22932"/>
    <w:multiLevelType w:val="hybridMultilevel"/>
    <w:tmpl w:val="12A22306"/>
    <w:lvl w:ilvl="0" w:tplc="F51024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C2826"/>
    <w:multiLevelType w:val="hybridMultilevel"/>
    <w:tmpl w:val="C6CAD7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3B08"/>
    <w:multiLevelType w:val="hybridMultilevel"/>
    <w:tmpl w:val="72767AFA"/>
    <w:lvl w:ilvl="0" w:tplc="23D0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2E12"/>
    <w:multiLevelType w:val="hybridMultilevel"/>
    <w:tmpl w:val="33106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B2E6A"/>
    <w:multiLevelType w:val="multilevel"/>
    <w:tmpl w:val="CD44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6389E"/>
    <w:multiLevelType w:val="hybridMultilevel"/>
    <w:tmpl w:val="8418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A94"/>
    <w:multiLevelType w:val="hybridMultilevel"/>
    <w:tmpl w:val="AC7EE616"/>
    <w:lvl w:ilvl="0" w:tplc="B172CDB2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16D0534"/>
    <w:multiLevelType w:val="singleLevel"/>
    <w:tmpl w:val="727EC59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21B718FC"/>
    <w:multiLevelType w:val="hybridMultilevel"/>
    <w:tmpl w:val="E4F0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51F2"/>
    <w:multiLevelType w:val="hybridMultilevel"/>
    <w:tmpl w:val="F07E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6107"/>
    <w:multiLevelType w:val="multilevel"/>
    <w:tmpl w:val="36C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17A2B"/>
    <w:multiLevelType w:val="multilevel"/>
    <w:tmpl w:val="4CA8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740F6"/>
    <w:multiLevelType w:val="multilevel"/>
    <w:tmpl w:val="B36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603FC"/>
    <w:multiLevelType w:val="hybridMultilevel"/>
    <w:tmpl w:val="78B42170"/>
    <w:lvl w:ilvl="0" w:tplc="C36EF7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DF5319"/>
    <w:multiLevelType w:val="multilevel"/>
    <w:tmpl w:val="3D86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5113F"/>
    <w:multiLevelType w:val="multilevel"/>
    <w:tmpl w:val="857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1677E"/>
    <w:multiLevelType w:val="hybridMultilevel"/>
    <w:tmpl w:val="E52E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401F4"/>
    <w:multiLevelType w:val="multilevel"/>
    <w:tmpl w:val="5588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81998"/>
    <w:multiLevelType w:val="multilevel"/>
    <w:tmpl w:val="775A2CB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0">
    <w:nsid w:val="44082CB5"/>
    <w:multiLevelType w:val="multilevel"/>
    <w:tmpl w:val="BD6C7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42D7989"/>
    <w:multiLevelType w:val="singleLevel"/>
    <w:tmpl w:val="B582B600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2">
    <w:nsid w:val="55CD5896"/>
    <w:multiLevelType w:val="hybridMultilevel"/>
    <w:tmpl w:val="99C0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81F0B"/>
    <w:multiLevelType w:val="hybridMultilevel"/>
    <w:tmpl w:val="1C08B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6C083190"/>
    <w:multiLevelType w:val="multilevel"/>
    <w:tmpl w:val="3EAC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A2B6A"/>
    <w:multiLevelType w:val="multilevel"/>
    <w:tmpl w:val="8380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7339BD"/>
    <w:multiLevelType w:val="multilevel"/>
    <w:tmpl w:val="80DC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E556E7"/>
    <w:multiLevelType w:val="hybridMultilevel"/>
    <w:tmpl w:val="EB34DB9C"/>
    <w:lvl w:ilvl="0" w:tplc="0430FD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130575"/>
    <w:multiLevelType w:val="hybridMultilevel"/>
    <w:tmpl w:val="29143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9F1C84"/>
    <w:multiLevelType w:val="multilevel"/>
    <w:tmpl w:val="703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12"/>
  </w:num>
  <w:num w:numId="4">
    <w:abstractNumId w:val="30"/>
  </w:num>
  <w:num w:numId="5">
    <w:abstractNumId w:val="15"/>
  </w:num>
  <w:num w:numId="6">
    <w:abstractNumId w:val="18"/>
  </w:num>
  <w:num w:numId="7">
    <w:abstractNumId w:val="5"/>
    <w:lvlOverride w:ilvl="0">
      <w:startOverride w:val="3"/>
    </w:lvlOverride>
  </w:num>
  <w:num w:numId="8">
    <w:abstractNumId w:val="26"/>
    <w:lvlOverride w:ilvl="0">
      <w:startOverride w:val="2020"/>
    </w:lvlOverride>
  </w:num>
  <w:num w:numId="9">
    <w:abstractNumId w:val="13"/>
  </w:num>
  <w:num w:numId="10">
    <w:abstractNumId w:val="16"/>
  </w:num>
  <w:num w:numId="11">
    <w:abstractNumId w:val="25"/>
  </w:num>
  <w:num w:numId="12">
    <w:abstractNumId w:val="9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4"/>
  </w:num>
  <w:num w:numId="17">
    <w:abstractNumId w:val="8"/>
  </w:num>
  <w:num w:numId="18">
    <w:abstractNumId w:val="21"/>
  </w:num>
  <w:num w:numId="19">
    <w:abstractNumId w:val="29"/>
  </w:num>
  <w:num w:numId="20">
    <w:abstractNumId w:val="4"/>
  </w:num>
  <w:num w:numId="21">
    <w:abstractNumId w:val="23"/>
  </w:num>
  <w:num w:numId="22">
    <w:abstractNumId w:val="10"/>
  </w:num>
  <w:num w:numId="23">
    <w:abstractNumId w:val="1"/>
  </w:num>
  <w:num w:numId="24">
    <w:abstractNumId w:val="6"/>
  </w:num>
  <w:num w:numId="25">
    <w:abstractNumId w:val="22"/>
  </w:num>
  <w:num w:numId="26">
    <w:abstractNumId w:val="19"/>
  </w:num>
  <w:num w:numId="27">
    <w:abstractNumId w:val="28"/>
  </w:num>
  <w:num w:numId="28">
    <w:abstractNumId w:val="7"/>
  </w:num>
  <w:num w:numId="29">
    <w:abstractNumId w:val="0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72"/>
    <w:rsid w:val="00000AE6"/>
    <w:rsid w:val="000012BD"/>
    <w:rsid w:val="00007B2B"/>
    <w:rsid w:val="00077425"/>
    <w:rsid w:val="000C2A3F"/>
    <w:rsid w:val="000C7FFB"/>
    <w:rsid w:val="000F6E60"/>
    <w:rsid w:val="000F7693"/>
    <w:rsid w:val="00102E17"/>
    <w:rsid w:val="001039BC"/>
    <w:rsid w:val="00103ECA"/>
    <w:rsid w:val="00110E5E"/>
    <w:rsid w:val="001543FE"/>
    <w:rsid w:val="0016075E"/>
    <w:rsid w:val="00174202"/>
    <w:rsid w:val="0018007A"/>
    <w:rsid w:val="00180956"/>
    <w:rsid w:val="00192E89"/>
    <w:rsid w:val="001B6DD1"/>
    <w:rsid w:val="001C2B53"/>
    <w:rsid w:val="001D308F"/>
    <w:rsid w:val="001E11B4"/>
    <w:rsid w:val="001E18F0"/>
    <w:rsid w:val="001F095B"/>
    <w:rsid w:val="001F2040"/>
    <w:rsid w:val="001F5ED7"/>
    <w:rsid w:val="0020715A"/>
    <w:rsid w:val="00211D8B"/>
    <w:rsid w:val="00216D87"/>
    <w:rsid w:val="00235436"/>
    <w:rsid w:val="00243198"/>
    <w:rsid w:val="00244599"/>
    <w:rsid w:val="00260CBA"/>
    <w:rsid w:val="002748F8"/>
    <w:rsid w:val="00284645"/>
    <w:rsid w:val="002A02A0"/>
    <w:rsid w:val="002C475A"/>
    <w:rsid w:val="002D3CC8"/>
    <w:rsid w:val="002F7BA0"/>
    <w:rsid w:val="00303826"/>
    <w:rsid w:val="0030623F"/>
    <w:rsid w:val="00334729"/>
    <w:rsid w:val="003536DA"/>
    <w:rsid w:val="003761FD"/>
    <w:rsid w:val="0038590E"/>
    <w:rsid w:val="003A26FA"/>
    <w:rsid w:val="003B07CC"/>
    <w:rsid w:val="003B2524"/>
    <w:rsid w:val="003B2674"/>
    <w:rsid w:val="003C145E"/>
    <w:rsid w:val="003D0BC3"/>
    <w:rsid w:val="003D1EF1"/>
    <w:rsid w:val="003D7201"/>
    <w:rsid w:val="00401854"/>
    <w:rsid w:val="0040483B"/>
    <w:rsid w:val="00434E50"/>
    <w:rsid w:val="00447D6B"/>
    <w:rsid w:val="004505C0"/>
    <w:rsid w:val="00462CC2"/>
    <w:rsid w:val="004762DA"/>
    <w:rsid w:val="00481D2C"/>
    <w:rsid w:val="0049257F"/>
    <w:rsid w:val="004E0BAE"/>
    <w:rsid w:val="004E1DF0"/>
    <w:rsid w:val="004E641C"/>
    <w:rsid w:val="004F21AB"/>
    <w:rsid w:val="005034F4"/>
    <w:rsid w:val="005133BA"/>
    <w:rsid w:val="0053275B"/>
    <w:rsid w:val="00533A62"/>
    <w:rsid w:val="005401FA"/>
    <w:rsid w:val="0054055C"/>
    <w:rsid w:val="0054203A"/>
    <w:rsid w:val="0054651D"/>
    <w:rsid w:val="005511ED"/>
    <w:rsid w:val="00555BAF"/>
    <w:rsid w:val="005574BF"/>
    <w:rsid w:val="005625AF"/>
    <w:rsid w:val="0056529E"/>
    <w:rsid w:val="0056759E"/>
    <w:rsid w:val="0057330B"/>
    <w:rsid w:val="005812B2"/>
    <w:rsid w:val="00582882"/>
    <w:rsid w:val="005B16A9"/>
    <w:rsid w:val="005B779F"/>
    <w:rsid w:val="005D0D9B"/>
    <w:rsid w:val="005D27D8"/>
    <w:rsid w:val="005D7A09"/>
    <w:rsid w:val="005D7A72"/>
    <w:rsid w:val="005E0556"/>
    <w:rsid w:val="005E184A"/>
    <w:rsid w:val="00613C25"/>
    <w:rsid w:val="006164ED"/>
    <w:rsid w:val="00620ABE"/>
    <w:rsid w:val="00652228"/>
    <w:rsid w:val="006566EF"/>
    <w:rsid w:val="006636A6"/>
    <w:rsid w:val="00670CDA"/>
    <w:rsid w:val="00692C66"/>
    <w:rsid w:val="00693602"/>
    <w:rsid w:val="00693647"/>
    <w:rsid w:val="006B1EEA"/>
    <w:rsid w:val="006C5F23"/>
    <w:rsid w:val="006D724F"/>
    <w:rsid w:val="006E0E94"/>
    <w:rsid w:val="006F5763"/>
    <w:rsid w:val="006F6384"/>
    <w:rsid w:val="00722247"/>
    <w:rsid w:val="007304D3"/>
    <w:rsid w:val="007326D1"/>
    <w:rsid w:val="00732A51"/>
    <w:rsid w:val="00742630"/>
    <w:rsid w:val="007464F8"/>
    <w:rsid w:val="007760AC"/>
    <w:rsid w:val="0078262C"/>
    <w:rsid w:val="0078306B"/>
    <w:rsid w:val="007C1414"/>
    <w:rsid w:val="007C2CC4"/>
    <w:rsid w:val="0080767E"/>
    <w:rsid w:val="0080781C"/>
    <w:rsid w:val="00811D1C"/>
    <w:rsid w:val="00813EE7"/>
    <w:rsid w:val="00820D3B"/>
    <w:rsid w:val="008675A7"/>
    <w:rsid w:val="00881630"/>
    <w:rsid w:val="008841A8"/>
    <w:rsid w:val="008961E7"/>
    <w:rsid w:val="008C0114"/>
    <w:rsid w:val="008C1AE2"/>
    <w:rsid w:val="008C74BF"/>
    <w:rsid w:val="008F56C5"/>
    <w:rsid w:val="00915BF3"/>
    <w:rsid w:val="00931034"/>
    <w:rsid w:val="009430C5"/>
    <w:rsid w:val="00960804"/>
    <w:rsid w:val="00973FB4"/>
    <w:rsid w:val="009A0B47"/>
    <w:rsid w:val="009C1BE0"/>
    <w:rsid w:val="00A03349"/>
    <w:rsid w:val="00A31475"/>
    <w:rsid w:val="00A3230D"/>
    <w:rsid w:val="00A360B4"/>
    <w:rsid w:val="00A45827"/>
    <w:rsid w:val="00A6211C"/>
    <w:rsid w:val="00A84DA1"/>
    <w:rsid w:val="00AC6C6D"/>
    <w:rsid w:val="00AD07A6"/>
    <w:rsid w:val="00AD545C"/>
    <w:rsid w:val="00AD6F79"/>
    <w:rsid w:val="00AE5689"/>
    <w:rsid w:val="00B00E40"/>
    <w:rsid w:val="00B127DF"/>
    <w:rsid w:val="00B276E6"/>
    <w:rsid w:val="00B44DFE"/>
    <w:rsid w:val="00B67EEE"/>
    <w:rsid w:val="00B748C9"/>
    <w:rsid w:val="00B80B16"/>
    <w:rsid w:val="00B842C8"/>
    <w:rsid w:val="00B87758"/>
    <w:rsid w:val="00B92EF5"/>
    <w:rsid w:val="00BA05BF"/>
    <w:rsid w:val="00BB418B"/>
    <w:rsid w:val="00BD6B35"/>
    <w:rsid w:val="00C0136F"/>
    <w:rsid w:val="00C30F22"/>
    <w:rsid w:val="00C560C8"/>
    <w:rsid w:val="00C71A9E"/>
    <w:rsid w:val="00C7501A"/>
    <w:rsid w:val="00C829C1"/>
    <w:rsid w:val="00C97410"/>
    <w:rsid w:val="00CB4928"/>
    <w:rsid w:val="00CC7BB3"/>
    <w:rsid w:val="00CD00D4"/>
    <w:rsid w:val="00CE4933"/>
    <w:rsid w:val="00CE6692"/>
    <w:rsid w:val="00CE69B7"/>
    <w:rsid w:val="00CF21E2"/>
    <w:rsid w:val="00D039E7"/>
    <w:rsid w:val="00D06D19"/>
    <w:rsid w:val="00D368D0"/>
    <w:rsid w:val="00D451A5"/>
    <w:rsid w:val="00D53D12"/>
    <w:rsid w:val="00D7031D"/>
    <w:rsid w:val="00D74657"/>
    <w:rsid w:val="00D7465A"/>
    <w:rsid w:val="00D75C3B"/>
    <w:rsid w:val="00D840AB"/>
    <w:rsid w:val="00D9142D"/>
    <w:rsid w:val="00D91752"/>
    <w:rsid w:val="00DA21DF"/>
    <w:rsid w:val="00E069F6"/>
    <w:rsid w:val="00E63136"/>
    <w:rsid w:val="00E966A8"/>
    <w:rsid w:val="00E9725D"/>
    <w:rsid w:val="00EA596C"/>
    <w:rsid w:val="00EA6A67"/>
    <w:rsid w:val="00EC5B7B"/>
    <w:rsid w:val="00EE18A4"/>
    <w:rsid w:val="00F0465C"/>
    <w:rsid w:val="00F06095"/>
    <w:rsid w:val="00F073D8"/>
    <w:rsid w:val="00F100C4"/>
    <w:rsid w:val="00F15EFE"/>
    <w:rsid w:val="00F21645"/>
    <w:rsid w:val="00F356CE"/>
    <w:rsid w:val="00F36388"/>
    <w:rsid w:val="00F67D16"/>
    <w:rsid w:val="00F84A10"/>
    <w:rsid w:val="00F96920"/>
    <w:rsid w:val="00FB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D7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96920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7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7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A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5D7A72"/>
    <w:rPr>
      <w:b/>
      <w:bCs/>
    </w:rPr>
  </w:style>
  <w:style w:type="character" w:styleId="a5">
    <w:name w:val="Hyperlink"/>
    <w:basedOn w:val="a0"/>
    <w:uiPriority w:val="99"/>
    <w:unhideWhenUsed/>
    <w:rsid w:val="005D7A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D7A72"/>
    <w:rPr>
      <w:rFonts w:ascii="Tahoma" w:hAnsi="Tahoma" w:cs="Tahoma"/>
      <w:sz w:val="16"/>
      <w:szCs w:val="16"/>
    </w:rPr>
  </w:style>
  <w:style w:type="character" w:customStyle="1" w:styleId="e-category">
    <w:name w:val="e-category"/>
    <w:basedOn w:val="a0"/>
    <w:rsid w:val="005D7A72"/>
  </w:style>
  <w:style w:type="character" w:customStyle="1" w:styleId="ed-title">
    <w:name w:val="ed-title"/>
    <w:basedOn w:val="a0"/>
    <w:rsid w:val="005D7A72"/>
  </w:style>
  <w:style w:type="character" w:customStyle="1" w:styleId="ed-value">
    <w:name w:val="ed-value"/>
    <w:basedOn w:val="a0"/>
    <w:rsid w:val="005D7A72"/>
  </w:style>
  <w:style w:type="character" w:customStyle="1" w:styleId="ed-sep">
    <w:name w:val="ed-sep"/>
    <w:basedOn w:val="a0"/>
    <w:rsid w:val="005D7A72"/>
  </w:style>
  <w:style w:type="character" w:customStyle="1" w:styleId="e-author">
    <w:name w:val="e-author"/>
    <w:basedOn w:val="a0"/>
    <w:rsid w:val="005D7A72"/>
  </w:style>
  <w:style w:type="character" w:customStyle="1" w:styleId="e-reads">
    <w:name w:val="e-reads"/>
    <w:basedOn w:val="a0"/>
    <w:rsid w:val="005D7A72"/>
  </w:style>
  <w:style w:type="character" w:customStyle="1" w:styleId="e-loads">
    <w:name w:val="e-loads"/>
    <w:basedOn w:val="a0"/>
    <w:rsid w:val="005D7A72"/>
  </w:style>
  <w:style w:type="paragraph" w:styleId="a8">
    <w:name w:val="List Paragraph"/>
    <w:basedOn w:val="a"/>
    <w:link w:val="a9"/>
    <w:uiPriority w:val="34"/>
    <w:qFormat/>
    <w:rsid w:val="00D039E7"/>
    <w:pPr>
      <w:ind w:left="720"/>
      <w:contextualSpacing/>
    </w:pPr>
  </w:style>
  <w:style w:type="table" w:styleId="aa">
    <w:name w:val="Table Grid"/>
    <w:basedOn w:val="a1"/>
    <w:uiPriority w:val="59"/>
    <w:rsid w:val="00931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Нет"/>
    <w:rsid w:val="005812B2"/>
  </w:style>
  <w:style w:type="table" w:customStyle="1" w:styleId="11">
    <w:name w:val="Сетка таблицы1"/>
    <w:basedOn w:val="a1"/>
    <w:next w:val="aa"/>
    <w:uiPriority w:val="59"/>
    <w:rsid w:val="00C71A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rsid w:val="00E069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c">
    <w:name w:val="Emphasis"/>
    <w:basedOn w:val="a0"/>
    <w:uiPriority w:val="20"/>
    <w:qFormat/>
    <w:rsid w:val="00732A51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F96920"/>
    <w:rPr>
      <w:rFonts w:ascii="Cambria" w:eastAsia="Times New Roman" w:hAnsi="Cambria" w:cs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96920"/>
  </w:style>
  <w:style w:type="character" w:customStyle="1" w:styleId="TitleChar">
    <w:name w:val="Title Char"/>
    <w:uiPriority w:val="99"/>
    <w:locked/>
    <w:rsid w:val="00F96920"/>
    <w:rPr>
      <w:b/>
      <w:bCs/>
      <w:sz w:val="32"/>
      <w:szCs w:val="32"/>
      <w:lang w:val="ru-RU" w:eastAsia="ru-RU"/>
    </w:rPr>
  </w:style>
  <w:style w:type="paragraph" w:styleId="ad">
    <w:name w:val="Title"/>
    <w:basedOn w:val="a"/>
    <w:link w:val="ae"/>
    <w:qFormat/>
    <w:rsid w:val="00F969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F96920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21">
    <w:name w:val="Сетка таблицы2"/>
    <w:basedOn w:val="a1"/>
    <w:next w:val="aa"/>
    <w:uiPriority w:val="39"/>
    <w:rsid w:val="00F96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969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F9692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F969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9692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99"/>
    <w:qFormat/>
    <w:rsid w:val="00F969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Название Знак1"/>
    <w:locked/>
    <w:rsid w:val="00F96920"/>
    <w:rPr>
      <w:b/>
      <w:sz w:val="32"/>
    </w:rPr>
  </w:style>
  <w:style w:type="character" w:customStyle="1" w:styleId="color11">
    <w:name w:val="color_11"/>
    <w:basedOn w:val="a0"/>
    <w:rsid w:val="00F96920"/>
  </w:style>
  <w:style w:type="paragraph" w:customStyle="1" w:styleId="ConsPlusCell">
    <w:name w:val="ConsPlusCell"/>
    <w:uiPriority w:val="99"/>
    <w:rsid w:val="00F96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00">
    <w:name w:val="a0"/>
    <w:basedOn w:val="a"/>
    <w:rsid w:val="00F9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F96920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rsid w:val="00F96920"/>
    <w:rPr>
      <w:rFonts w:ascii="Calibri" w:eastAsia="Calibri" w:hAnsi="Calibri" w:cs="Times New Roman"/>
      <w:lang w:val="x-none" w:eastAsia="en-US"/>
    </w:rPr>
  </w:style>
  <w:style w:type="character" w:customStyle="1" w:styleId="14">
    <w:name w:val="Основной текст Знак1"/>
    <w:uiPriority w:val="99"/>
    <w:rsid w:val="00F9692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6">
    <w:name w:val="Основной текст_"/>
    <w:link w:val="3"/>
    <w:rsid w:val="00F9692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6"/>
    <w:rsid w:val="00F96920"/>
    <w:pPr>
      <w:widowControl w:val="0"/>
      <w:shd w:val="clear" w:color="auto" w:fill="FFFFFF"/>
      <w:spacing w:before="2520" w:after="300" w:line="322" w:lineRule="exact"/>
      <w:jc w:val="center"/>
    </w:pPr>
    <w:rPr>
      <w:sz w:val="27"/>
      <w:szCs w:val="27"/>
    </w:rPr>
  </w:style>
  <w:style w:type="paragraph" w:customStyle="1" w:styleId="af7">
    <w:name w:val="Внутренний адрес"/>
    <w:basedOn w:val="a"/>
    <w:rsid w:val="00F969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5">
    <w:name w:val="Заголовок №1_"/>
    <w:link w:val="16"/>
    <w:rsid w:val="00F96920"/>
    <w:rPr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F96920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sz w:val="27"/>
      <w:szCs w:val="27"/>
    </w:rPr>
  </w:style>
  <w:style w:type="character" w:customStyle="1" w:styleId="4">
    <w:name w:val="Подпись к таблице (4)_"/>
    <w:link w:val="40"/>
    <w:rsid w:val="00F96920"/>
    <w:rPr>
      <w:b/>
      <w:bCs/>
      <w:sz w:val="19"/>
      <w:szCs w:val="19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F96920"/>
    <w:pPr>
      <w:widowControl w:val="0"/>
      <w:shd w:val="clear" w:color="auto" w:fill="FFFFFF"/>
      <w:spacing w:after="0" w:line="312" w:lineRule="exact"/>
      <w:jc w:val="both"/>
    </w:pPr>
    <w:rPr>
      <w:b/>
      <w:bCs/>
      <w:sz w:val="19"/>
      <w:szCs w:val="19"/>
    </w:rPr>
  </w:style>
  <w:style w:type="paragraph" w:customStyle="1" w:styleId="Default">
    <w:name w:val="Default"/>
    <w:rsid w:val="00F969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F96920"/>
  </w:style>
  <w:style w:type="table" w:customStyle="1" w:styleId="110">
    <w:name w:val="Сетка таблицы11"/>
    <w:basedOn w:val="a1"/>
    <w:next w:val="aa"/>
    <w:uiPriority w:val="59"/>
    <w:rsid w:val="00F9692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360B4"/>
  </w:style>
  <w:style w:type="table" w:customStyle="1" w:styleId="30">
    <w:name w:val="Сетка таблицы3"/>
    <w:basedOn w:val="a1"/>
    <w:next w:val="aa"/>
    <w:uiPriority w:val="39"/>
    <w:rsid w:val="00A36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A36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D7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96920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7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7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A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5D7A72"/>
    <w:rPr>
      <w:b/>
      <w:bCs/>
    </w:rPr>
  </w:style>
  <w:style w:type="character" w:styleId="a5">
    <w:name w:val="Hyperlink"/>
    <w:basedOn w:val="a0"/>
    <w:uiPriority w:val="99"/>
    <w:unhideWhenUsed/>
    <w:rsid w:val="005D7A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D7A72"/>
    <w:rPr>
      <w:rFonts w:ascii="Tahoma" w:hAnsi="Tahoma" w:cs="Tahoma"/>
      <w:sz w:val="16"/>
      <w:szCs w:val="16"/>
    </w:rPr>
  </w:style>
  <w:style w:type="character" w:customStyle="1" w:styleId="e-category">
    <w:name w:val="e-category"/>
    <w:basedOn w:val="a0"/>
    <w:rsid w:val="005D7A72"/>
  </w:style>
  <w:style w:type="character" w:customStyle="1" w:styleId="ed-title">
    <w:name w:val="ed-title"/>
    <w:basedOn w:val="a0"/>
    <w:rsid w:val="005D7A72"/>
  </w:style>
  <w:style w:type="character" w:customStyle="1" w:styleId="ed-value">
    <w:name w:val="ed-value"/>
    <w:basedOn w:val="a0"/>
    <w:rsid w:val="005D7A72"/>
  </w:style>
  <w:style w:type="character" w:customStyle="1" w:styleId="ed-sep">
    <w:name w:val="ed-sep"/>
    <w:basedOn w:val="a0"/>
    <w:rsid w:val="005D7A72"/>
  </w:style>
  <w:style w:type="character" w:customStyle="1" w:styleId="e-author">
    <w:name w:val="e-author"/>
    <w:basedOn w:val="a0"/>
    <w:rsid w:val="005D7A72"/>
  </w:style>
  <w:style w:type="character" w:customStyle="1" w:styleId="e-reads">
    <w:name w:val="e-reads"/>
    <w:basedOn w:val="a0"/>
    <w:rsid w:val="005D7A72"/>
  </w:style>
  <w:style w:type="character" w:customStyle="1" w:styleId="e-loads">
    <w:name w:val="e-loads"/>
    <w:basedOn w:val="a0"/>
    <w:rsid w:val="005D7A72"/>
  </w:style>
  <w:style w:type="paragraph" w:styleId="a8">
    <w:name w:val="List Paragraph"/>
    <w:basedOn w:val="a"/>
    <w:link w:val="a9"/>
    <w:uiPriority w:val="34"/>
    <w:qFormat/>
    <w:rsid w:val="00D039E7"/>
    <w:pPr>
      <w:ind w:left="720"/>
      <w:contextualSpacing/>
    </w:pPr>
  </w:style>
  <w:style w:type="table" w:styleId="aa">
    <w:name w:val="Table Grid"/>
    <w:basedOn w:val="a1"/>
    <w:uiPriority w:val="59"/>
    <w:rsid w:val="00931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Нет"/>
    <w:rsid w:val="005812B2"/>
  </w:style>
  <w:style w:type="table" w:customStyle="1" w:styleId="11">
    <w:name w:val="Сетка таблицы1"/>
    <w:basedOn w:val="a1"/>
    <w:next w:val="aa"/>
    <w:uiPriority w:val="59"/>
    <w:rsid w:val="00C71A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rsid w:val="00E069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c">
    <w:name w:val="Emphasis"/>
    <w:basedOn w:val="a0"/>
    <w:uiPriority w:val="20"/>
    <w:qFormat/>
    <w:rsid w:val="00732A51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F96920"/>
    <w:rPr>
      <w:rFonts w:ascii="Cambria" w:eastAsia="Times New Roman" w:hAnsi="Cambria" w:cs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96920"/>
  </w:style>
  <w:style w:type="character" w:customStyle="1" w:styleId="TitleChar">
    <w:name w:val="Title Char"/>
    <w:uiPriority w:val="99"/>
    <w:locked/>
    <w:rsid w:val="00F96920"/>
    <w:rPr>
      <w:b/>
      <w:bCs/>
      <w:sz w:val="32"/>
      <w:szCs w:val="32"/>
      <w:lang w:val="ru-RU" w:eastAsia="ru-RU"/>
    </w:rPr>
  </w:style>
  <w:style w:type="paragraph" w:styleId="ad">
    <w:name w:val="Title"/>
    <w:basedOn w:val="a"/>
    <w:link w:val="ae"/>
    <w:qFormat/>
    <w:rsid w:val="00F969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F96920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21">
    <w:name w:val="Сетка таблицы2"/>
    <w:basedOn w:val="a1"/>
    <w:next w:val="aa"/>
    <w:uiPriority w:val="39"/>
    <w:rsid w:val="00F96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969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F9692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F969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9692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99"/>
    <w:qFormat/>
    <w:rsid w:val="00F969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Название Знак1"/>
    <w:locked/>
    <w:rsid w:val="00F96920"/>
    <w:rPr>
      <w:b/>
      <w:sz w:val="32"/>
    </w:rPr>
  </w:style>
  <w:style w:type="character" w:customStyle="1" w:styleId="color11">
    <w:name w:val="color_11"/>
    <w:basedOn w:val="a0"/>
    <w:rsid w:val="00F96920"/>
  </w:style>
  <w:style w:type="paragraph" w:customStyle="1" w:styleId="ConsPlusCell">
    <w:name w:val="ConsPlusCell"/>
    <w:uiPriority w:val="99"/>
    <w:rsid w:val="00F96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00">
    <w:name w:val="a0"/>
    <w:basedOn w:val="a"/>
    <w:rsid w:val="00F9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F96920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rsid w:val="00F96920"/>
    <w:rPr>
      <w:rFonts w:ascii="Calibri" w:eastAsia="Calibri" w:hAnsi="Calibri" w:cs="Times New Roman"/>
      <w:lang w:val="x-none" w:eastAsia="en-US"/>
    </w:rPr>
  </w:style>
  <w:style w:type="character" w:customStyle="1" w:styleId="14">
    <w:name w:val="Основной текст Знак1"/>
    <w:uiPriority w:val="99"/>
    <w:rsid w:val="00F9692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6">
    <w:name w:val="Основной текст_"/>
    <w:link w:val="3"/>
    <w:rsid w:val="00F9692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6"/>
    <w:rsid w:val="00F96920"/>
    <w:pPr>
      <w:widowControl w:val="0"/>
      <w:shd w:val="clear" w:color="auto" w:fill="FFFFFF"/>
      <w:spacing w:before="2520" w:after="300" w:line="322" w:lineRule="exact"/>
      <w:jc w:val="center"/>
    </w:pPr>
    <w:rPr>
      <w:sz w:val="27"/>
      <w:szCs w:val="27"/>
    </w:rPr>
  </w:style>
  <w:style w:type="paragraph" w:customStyle="1" w:styleId="af7">
    <w:name w:val="Внутренний адрес"/>
    <w:basedOn w:val="a"/>
    <w:rsid w:val="00F969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5">
    <w:name w:val="Заголовок №1_"/>
    <w:link w:val="16"/>
    <w:rsid w:val="00F96920"/>
    <w:rPr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F96920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sz w:val="27"/>
      <w:szCs w:val="27"/>
    </w:rPr>
  </w:style>
  <w:style w:type="character" w:customStyle="1" w:styleId="4">
    <w:name w:val="Подпись к таблице (4)_"/>
    <w:link w:val="40"/>
    <w:rsid w:val="00F96920"/>
    <w:rPr>
      <w:b/>
      <w:bCs/>
      <w:sz w:val="19"/>
      <w:szCs w:val="19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F96920"/>
    <w:pPr>
      <w:widowControl w:val="0"/>
      <w:shd w:val="clear" w:color="auto" w:fill="FFFFFF"/>
      <w:spacing w:after="0" w:line="312" w:lineRule="exact"/>
      <w:jc w:val="both"/>
    </w:pPr>
    <w:rPr>
      <w:b/>
      <w:bCs/>
      <w:sz w:val="19"/>
      <w:szCs w:val="19"/>
    </w:rPr>
  </w:style>
  <w:style w:type="paragraph" w:customStyle="1" w:styleId="Default">
    <w:name w:val="Default"/>
    <w:rsid w:val="00F969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F96920"/>
  </w:style>
  <w:style w:type="table" w:customStyle="1" w:styleId="110">
    <w:name w:val="Сетка таблицы11"/>
    <w:basedOn w:val="a1"/>
    <w:next w:val="aa"/>
    <w:uiPriority w:val="59"/>
    <w:rsid w:val="00F9692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360B4"/>
  </w:style>
  <w:style w:type="table" w:customStyle="1" w:styleId="30">
    <w:name w:val="Сетка таблицы3"/>
    <w:basedOn w:val="a1"/>
    <w:next w:val="aa"/>
    <w:uiPriority w:val="39"/>
    <w:rsid w:val="00A36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A36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65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1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3925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5650">
              <w:marLeft w:val="3375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398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B6A9534C5976174763D54C619DB61ACA91341F4143A59A8BE11FF5FEDD0076F85E650F07kCh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4E0E-8870-4116-9CD5-69AEDC07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Nadein-pc</cp:lastModifiedBy>
  <cp:revision>20</cp:revision>
  <cp:lastPrinted>2025-06-23T08:12:00Z</cp:lastPrinted>
  <dcterms:created xsi:type="dcterms:W3CDTF">2023-10-02T09:12:00Z</dcterms:created>
  <dcterms:modified xsi:type="dcterms:W3CDTF">2025-06-23T08:12:00Z</dcterms:modified>
</cp:coreProperties>
</file>