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4C" w:rsidRDefault="00D8414C" w:rsidP="00D8414C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2.  Основные цели и задачи, сроки и этапы реализации  Программы.</w:t>
      </w:r>
    </w:p>
    <w:p w:rsidR="00D8414C" w:rsidRDefault="00D8414C" w:rsidP="00D8414C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D8414C" w:rsidRDefault="00D8414C" w:rsidP="00D8414C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D0D0D"/>
          <w:sz w:val="24"/>
          <w:szCs w:val="24"/>
        </w:rPr>
        <w:t>2.1. Основные цели Программы.</w:t>
      </w:r>
    </w:p>
    <w:p w:rsidR="00D8414C" w:rsidRDefault="00D8414C" w:rsidP="00D8414C">
      <w:pPr>
        <w:shd w:val="clear" w:color="auto" w:fill="FFFFFF"/>
        <w:spacing w:after="0"/>
        <w:ind w:left="360"/>
        <w:jc w:val="center"/>
        <w:rPr>
          <w:rFonts w:ascii="Times New Roman" w:eastAsia="Times New Roman" w:hAnsi="Times New Roman"/>
          <w:b/>
          <w:bCs/>
          <w:color w:val="0D0D0D"/>
          <w:sz w:val="24"/>
          <w:szCs w:val="24"/>
        </w:rPr>
      </w:pPr>
    </w:p>
    <w:p w:rsidR="00D8414C" w:rsidRDefault="00D8414C" w:rsidP="00D8414C">
      <w:pPr>
        <w:pStyle w:val="a5"/>
        <w:ind w:firstLine="708"/>
        <w:rPr>
          <w:color w:val="0D0D0D"/>
          <w:sz w:val="24"/>
          <w:szCs w:val="24"/>
        </w:rPr>
      </w:pPr>
      <w:r>
        <w:rPr>
          <w:rFonts w:eastAsia="Arial"/>
          <w:color w:val="0D0D0D"/>
          <w:sz w:val="24"/>
          <w:szCs w:val="24"/>
        </w:rPr>
        <w:t xml:space="preserve">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Здвинского сельсовета. </w:t>
      </w:r>
    </w:p>
    <w:p w:rsidR="00D8414C" w:rsidRDefault="00D8414C" w:rsidP="00EF2E9B">
      <w:pPr>
        <w:pStyle w:val="a5"/>
        <w:ind w:firstLine="709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Программа направлена на снижение уровня износа, повышение качества предоставляемых коммунальных услуг, улучшение экологической ситуации. В рамках данной Программы должны быть созданы условия, обеспечивающие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D8414C" w:rsidRDefault="00D8414C" w:rsidP="00D8414C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</w:p>
    <w:p w:rsidR="00D8414C" w:rsidRDefault="00D8414C" w:rsidP="00D8414C">
      <w:pPr>
        <w:pStyle w:val="a5"/>
        <w:jc w:val="center"/>
        <w:rPr>
          <w:color w:val="0D0D0D"/>
          <w:spacing w:val="-2"/>
          <w:sz w:val="24"/>
          <w:szCs w:val="24"/>
        </w:rPr>
      </w:pPr>
      <w:r>
        <w:rPr>
          <w:b/>
          <w:bCs/>
          <w:color w:val="0D0D0D"/>
          <w:sz w:val="24"/>
          <w:szCs w:val="24"/>
        </w:rPr>
        <w:t xml:space="preserve">2.2. Основные задачи Программы. </w:t>
      </w:r>
    </w:p>
    <w:p w:rsidR="00D8414C" w:rsidRDefault="00D8414C" w:rsidP="00D8414C">
      <w:pPr>
        <w:shd w:val="clear" w:color="auto" w:fill="FFFFFF"/>
        <w:spacing w:after="0"/>
        <w:ind w:left="37" w:firstLine="671"/>
        <w:jc w:val="both"/>
        <w:rPr>
          <w:rFonts w:ascii="Times New Roman" w:eastAsia="Times New Roman" w:hAnsi="Times New Roman"/>
          <w:color w:val="0D0D0D"/>
          <w:spacing w:val="-2"/>
          <w:sz w:val="24"/>
          <w:szCs w:val="24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</w:rPr>
        <w:t>1. Инженерно-техническая оптимизация систем коммунальной инфраструктуры</w:t>
      </w:r>
      <w:r>
        <w:rPr>
          <w:rFonts w:ascii="Times New Roman" w:eastAsia="Times New Roman" w:hAnsi="Times New Roman"/>
          <w:color w:val="0D0D0D"/>
          <w:sz w:val="24"/>
          <w:szCs w:val="24"/>
        </w:rPr>
        <w:t>.</w:t>
      </w:r>
    </w:p>
    <w:p w:rsidR="00D8414C" w:rsidRDefault="00D8414C" w:rsidP="00D8414C">
      <w:pPr>
        <w:shd w:val="clear" w:color="auto" w:fill="FFFFFF"/>
        <w:spacing w:after="0"/>
        <w:ind w:left="37" w:firstLine="671"/>
        <w:jc w:val="both"/>
        <w:rPr>
          <w:rFonts w:ascii="Times New Roman" w:eastAsia="Times New Roman" w:hAnsi="Times New Roman"/>
          <w:color w:val="0D0D0D"/>
          <w:spacing w:val="-2"/>
          <w:sz w:val="24"/>
          <w:szCs w:val="24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</w:rPr>
        <w:t>2. Повышение надежности систем коммунальной инфраструктуры.</w:t>
      </w:r>
    </w:p>
    <w:p w:rsidR="00D8414C" w:rsidRDefault="00D8414C" w:rsidP="00D8414C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pacing w:val="-2"/>
          <w:sz w:val="24"/>
          <w:szCs w:val="24"/>
        </w:rPr>
        <w:t>3.</w:t>
      </w:r>
      <w:r>
        <w:rPr>
          <w:rFonts w:ascii="Times New Roman" w:hAnsi="Times New Roman"/>
          <w:color w:val="0D0D0D"/>
          <w:sz w:val="24"/>
          <w:szCs w:val="24"/>
        </w:rPr>
        <w:t xml:space="preserve"> Обеспечение более комфортных условий проживания населения сельского поселения.</w:t>
      </w:r>
    </w:p>
    <w:p w:rsidR="00D8414C" w:rsidRDefault="00D8414C" w:rsidP="00D8414C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4. Повышение качества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предоставляемых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ЖКУ.</w:t>
      </w:r>
    </w:p>
    <w:p w:rsidR="00D8414C" w:rsidRDefault="00D8414C" w:rsidP="00D8414C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5. Снижение потребление энергетических ресурсов.</w:t>
      </w:r>
    </w:p>
    <w:p w:rsidR="00D8414C" w:rsidRDefault="00D8414C" w:rsidP="00D8414C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6. Снижение потерь при поставке ресурсов потребителям.</w:t>
      </w:r>
    </w:p>
    <w:p w:rsidR="00D8414C" w:rsidRDefault="00D8414C" w:rsidP="00D8414C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7. Улучшение экологической обстановки в сельском поселении.</w:t>
      </w:r>
    </w:p>
    <w:p w:rsidR="00D8414C" w:rsidRDefault="00D8414C" w:rsidP="00D8414C">
      <w:pPr>
        <w:pStyle w:val="ConsPlusNormal"/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8. Повышение уровня газификации населённых пунктов   сельского поселения.</w:t>
      </w:r>
    </w:p>
    <w:p w:rsidR="00D8414C" w:rsidRDefault="00D8414C" w:rsidP="00D8414C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</w:t>
      </w:r>
    </w:p>
    <w:p w:rsidR="00D8414C" w:rsidRDefault="00D8414C" w:rsidP="00D8414C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2.3. Сроки и этапы реализации Программы.</w:t>
      </w:r>
    </w:p>
    <w:p w:rsidR="00D8414C" w:rsidRDefault="00D8414C" w:rsidP="00D8414C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Программа действует с момента подписания программа по 31 декабря 2034 года. Реализация программы будет осуществляться весь период.</w:t>
      </w:r>
    </w:p>
    <w:p w:rsidR="00D8414C" w:rsidRDefault="00D8414C" w:rsidP="00D8414C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D8414C" w:rsidRDefault="00D8414C" w:rsidP="00D8414C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3. Мероприятия по развитию системы коммунальной инфраструктуры</w:t>
      </w:r>
    </w:p>
    <w:p w:rsidR="00D8414C" w:rsidRDefault="00D8414C" w:rsidP="00D8414C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D8414C" w:rsidRDefault="00D8414C" w:rsidP="00D8414C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D0D0D"/>
          <w:sz w:val="24"/>
          <w:szCs w:val="24"/>
        </w:rPr>
        <w:t>3.1. Общие положения</w:t>
      </w:r>
    </w:p>
    <w:p w:rsidR="00D8414C" w:rsidRDefault="00D8414C" w:rsidP="00D8414C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D8414C" w:rsidRDefault="00D8414C" w:rsidP="00D8414C">
      <w:pPr>
        <w:pStyle w:val="a7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D0D0D"/>
        </w:rPr>
      </w:pPr>
      <w:r>
        <w:rPr>
          <w:color w:val="0D0D0D"/>
        </w:rPr>
        <w:t>Основными факторами, определяющими направления разработки Программы, являются:</w:t>
      </w:r>
    </w:p>
    <w:p w:rsidR="00D8414C" w:rsidRDefault="00D8414C" w:rsidP="00D8414C">
      <w:pPr>
        <w:pStyle w:val="2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  <w:lang w:eastAsia="en-US"/>
        </w:rPr>
      </w:pPr>
      <w:r>
        <w:rPr>
          <w:color w:val="0D0D0D"/>
        </w:rPr>
        <w:t xml:space="preserve">тенденции социально-экономического развития поселения, характеризующиеся незначительным снижением численности населения; </w:t>
      </w:r>
    </w:p>
    <w:p w:rsidR="00D8414C" w:rsidRDefault="00D8414C" w:rsidP="00D8414C">
      <w:pPr>
        <w:pStyle w:val="2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  <w:lang w:eastAsia="en-US"/>
        </w:rPr>
        <w:t>состояние существующей системы коммунальной инфраструктуры</w:t>
      </w:r>
      <w:r>
        <w:rPr>
          <w:color w:val="0D0D0D"/>
        </w:rPr>
        <w:t>;</w:t>
      </w:r>
    </w:p>
    <w:p w:rsidR="00D8414C" w:rsidRDefault="00D8414C" w:rsidP="00D8414C">
      <w:pPr>
        <w:pStyle w:val="2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перспективное строительство малоэтажных домов, направленное на улучшение жилищных условий граждан;</w:t>
      </w:r>
    </w:p>
    <w:p w:rsidR="00D8414C" w:rsidRDefault="00D8414C" w:rsidP="00D8414C">
      <w:pPr>
        <w:pStyle w:val="2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сохранение оценочных показателей потребления коммунальных услуг;</w:t>
      </w:r>
    </w:p>
    <w:p w:rsidR="00D8414C" w:rsidRDefault="00D8414C" w:rsidP="00D8414C">
      <w:pPr>
        <w:pStyle w:val="a7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D0D0D"/>
        </w:rPr>
      </w:pPr>
      <w:r>
        <w:rPr>
          <w:color w:val="0D0D0D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коммунальной инфраструктуры, условий их эксплуатации. Достижение целевых индикаторов в результате реализации Программы характеризует будущую модель коммунального комплекса поселения. </w:t>
      </w:r>
    </w:p>
    <w:p w:rsidR="00D8414C" w:rsidRDefault="00D8414C" w:rsidP="00D8414C">
      <w:pPr>
        <w:pStyle w:val="a7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D0D0D"/>
        </w:rPr>
      </w:pPr>
      <w:r>
        <w:rPr>
          <w:color w:val="0D0D0D"/>
        </w:rPr>
        <w:t>Комплекс мероприятий по развитию системы коммунальной инфраструктуры, поселения разработан  по следующим направлениям:</w:t>
      </w:r>
    </w:p>
    <w:p w:rsidR="00D8414C" w:rsidRDefault="00D8414C" w:rsidP="00D8414C">
      <w:pPr>
        <w:pStyle w:val="2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lastRenderedPageBreak/>
        <w:t>строительство и модернизация оборудования, сетей организаций коммунального комплекса  в целях повышения качества товаров (услуг), улучшения экологической ситуации;</w:t>
      </w:r>
    </w:p>
    <w:p w:rsidR="00D8414C" w:rsidRDefault="00D8414C" w:rsidP="00D8414C">
      <w:pPr>
        <w:pStyle w:val="2"/>
        <w:numPr>
          <w:ilvl w:val="0"/>
          <w:numId w:val="5"/>
        </w:numPr>
        <w:tabs>
          <w:tab w:val="left" w:pos="912"/>
        </w:tabs>
        <w:spacing w:line="276" w:lineRule="auto"/>
        <w:ind w:left="0" w:firstLine="567"/>
        <w:rPr>
          <w:color w:val="0D0D0D"/>
        </w:rPr>
      </w:pPr>
      <w:r>
        <w:rPr>
          <w:color w:val="0D0D0D"/>
        </w:rPr>
        <w:t>строительство и модернизация оборудования и сетей в целях подключения новых потребителей в объектах капитального строительства;</w:t>
      </w:r>
    </w:p>
    <w:p w:rsidR="00D8414C" w:rsidRDefault="00D8414C" w:rsidP="00D8414C">
      <w:pPr>
        <w:pStyle w:val="a7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D0D0D"/>
        </w:rPr>
      </w:pPr>
      <w:r>
        <w:rPr>
          <w:color w:val="0D0D0D"/>
        </w:rPr>
        <w:t>Разработанные программные мероприятия систематизированы по степени их актуальности в решении вопросов развития системы коммунальной инфраструктуры  в сельском поселении и срокам реализации.</w:t>
      </w:r>
    </w:p>
    <w:p w:rsidR="00D8414C" w:rsidRDefault="00D8414C" w:rsidP="00D8414C">
      <w:pPr>
        <w:pStyle w:val="a7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D0D0D"/>
        </w:rPr>
      </w:pPr>
      <w:r>
        <w:rPr>
          <w:color w:val="0D0D0D"/>
        </w:rPr>
        <w:t xml:space="preserve">Сроки реализации мероприятий Программы  определены исходя из актуальности и эффективности мероприятий (в целях повышения качества товаров (услуг), улучшения экологической ситуации). </w:t>
      </w:r>
    </w:p>
    <w:p w:rsidR="00D8414C" w:rsidRDefault="00D8414C" w:rsidP="00D8414C">
      <w:pPr>
        <w:pStyle w:val="a7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color w:val="0D0D0D"/>
        </w:rPr>
      </w:pPr>
      <w:r>
        <w:rPr>
          <w:color w:val="0D0D0D"/>
        </w:rPr>
        <w:t>Мероприятия, реализуемые для подключения новых потребителей, разработаны исходя из того, что организации коммунального комплекса обеспечивают  требуемую для подключения мощность, устройство точки подключения и врезку в существующие магистральные трубопроводы, коммунальные сети до границ участка застройки. От границ участка застройки и непосредственно до объектов строительства прокладку необходимых коммуникаций осуществляет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 или передаются в муниципальную собственность в установленном порядке по соглашению сторон.</w:t>
      </w:r>
    </w:p>
    <w:p w:rsidR="00D8414C" w:rsidRDefault="00D8414C" w:rsidP="00D8414C">
      <w:pPr>
        <w:pStyle w:val="a9"/>
        <w:spacing w:line="276" w:lineRule="auto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7. Источниками финансирования мероприятий Программы являются средства областного бюджета, местного бюджета. Объемы финансирования мероприятий из областного  бюджета определяются после принятия программ в области развития и модернизации систем коммунальной инфраструктуры и подлежат ежегодному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 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экологической ситуации представляют собой величину амортизационных отчислений (кроме сферы теплоснабжения), начисленных на основные средства, существующие и построенные (модернизированные) в рамках соответствующих мероприятий. </w:t>
      </w:r>
    </w:p>
    <w:p w:rsidR="00D8414C" w:rsidRPr="002C5FC9" w:rsidRDefault="00D8414C" w:rsidP="00D8414C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Перечень программных мероприятий приведен в приложении № 1 к Программе</w:t>
      </w:r>
    </w:p>
    <w:p w:rsidR="00D8414C" w:rsidRDefault="00D8414C" w:rsidP="00D8414C">
      <w:pPr>
        <w:spacing w:after="0"/>
        <w:ind w:firstLine="567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ind w:firstLine="567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3.2. Система водоснабжения</w:t>
      </w:r>
    </w:p>
    <w:p w:rsidR="00D8414C" w:rsidRDefault="00D8414C" w:rsidP="00D8414C">
      <w:pPr>
        <w:spacing w:after="0"/>
        <w:ind w:firstLine="567"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Основными целевыми индикаторами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реализации мероприятий Программы комплексного развития системы водоснабжения потребителей поселения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являются:</w:t>
      </w:r>
    </w:p>
    <w:p w:rsidR="00D8414C" w:rsidRPr="00E269F4" w:rsidRDefault="00D8414C" w:rsidP="00D8414C">
      <w:pPr>
        <w:pStyle w:val="ab"/>
        <w:shd w:val="clear" w:color="auto" w:fill="FFFFFF"/>
        <w:spacing w:before="0" w:after="0" w:line="324" w:lineRule="auto"/>
        <w:jc w:val="both"/>
      </w:pPr>
      <w:r w:rsidRPr="006D61B8">
        <w:rPr>
          <w:color w:val="000000"/>
        </w:rPr>
        <w:t xml:space="preserve">- </w:t>
      </w:r>
      <w:r>
        <w:rPr>
          <w:color w:val="000000"/>
        </w:rPr>
        <w:t>реконструкция существующих и строительство новых водозаборных сооружений, в том числе при размещении объектов капитального строительства местного и районного значений.</w:t>
      </w:r>
    </w:p>
    <w:p w:rsidR="00D8414C" w:rsidRDefault="00D8414C" w:rsidP="00D8414C">
      <w:pPr>
        <w:spacing w:after="0"/>
        <w:ind w:firstLine="567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Перечень программных мероприятий приведен в приложении № 1 к Программе.</w:t>
      </w:r>
    </w:p>
    <w:p w:rsidR="00D8414C" w:rsidRDefault="00D8414C" w:rsidP="00D8414C">
      <w:pPr>
        <w:spacing w:after="0"/>
        <w:ind w:firstLine="567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3.3. Система газоснабжения</w:t>
      </w:r>
    </w:p>
    <w:p w:rsidR="00D8414C" w:rsidRDefault="00D8414C" w:rsidP="00D8414C">
      <w:pPr>
        <w:spacing w:after="0"/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 w:rsidRPr="00D061DC">
        <w:rPr>
          <w:rFonts w:ascii="Times New Roman" w:hAnsi="Times New Roman"/>
          <w:sz w:val="24"/>
          <w:szCs w:val="24"/>
        </w:rPr>
        <w:t>Газификация на территории Здвинского сельсовета отсутствует</w:t>
      </w:r>
      <w:r>
        <w:rPr>
          <w:rFonts w:ascii="Times New Roman" w:hAnsi="Times New Roman"/>
          <w:color w:val="0D0D0D"/>
          <w:sz w:val="24"/>
          <w:szCs w:val="24"/>
        </w:rPr>
        <w:t>.</w:t>
      </w:r>
    </w:p>
    <w:p w:rsidR="00D8414C" w:rsidRDefault="00D8414C" w:rsidP="00D8414C">
      <w:pPr>
        <w:tabs>
          <w:tab w:val="left" w:pos="1418"/>
          <w:tab w:val="left" w:pos="1980"/>
          <w:tab w:val="left" w:pos="3060"/>
        </w:tabs>
        <w:spacing w:before="120" w:after="0"/>
        <w:ind w:left="851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3.4. Система сбора и вывоза твердых коммунальных отходов</w:t>
      </w:r>
    </w:p>
    <w:p w:rsidR="00D8414C" w:rsidRDefault="00D8414C" w:rsidP="00D8414C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color w:val="0D0D0D"/>
          <w:spacing w:val="-2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</w:t>
      </w:r>
      <w:proofErr w:type="gramStart"/>
      <w:r>
        <w:rPr>
          <w:rFonts w:ascii="Times New Roman" w:hAnsi="Times New Roman" w:cs="Times New Roman"/>
          <w:color w:val="0D0D0D"/>
        </w:rPr>
        <w:t>реализации мероприятий Программы комплексного развития  системы сбора</w:t>
      </w:r>
      <w:proofErr w:type="gramEnd"/>
      <w:r>
        <w:rPr>
          <w:rFonts w:ascii="Times New Roman" w:hAnsi="Times New Roman" w:cs="Times New Roman"/>
          <w:color w:val="0D0D0D"/>
        </w:rPr>
        <w:t xml:space="preserve"> и вывоза твердых бытовых отходов потребителей поселения</w:t>
      </w:r>
      <w:r>
        <w:rPr>
          <w:rFonts w:ascii="Times New Roman" w:hAnsi="Times New Roman" w:cs="Times New Roman"/>
          <w:color w:val="0D0D0D"/>
          <w:spacing w:val="-2"/>
        </w:rPr>
        <w:t>, являются:</w:t>
      </w:r>
    </w:p>
    <w:p w:rsidR="00D8414C" w:rsidRDefault="00D8414C" w:rsidP="00D8414C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szCs w:val="28"/>
        </w:rPr>
        <w:lastRenderedPageBreak/>
        <w:t xml:space="preserve">- </w:t>
      </w:r>
      <w:r w:rsidRPr="002A7C3E">
        <w:rPr>
          <w:szCs w:val="28"/>
        </w:rPr>
        <w:t xml:space="preserve">На территории </w:t>
      </w:r>
      <w:r>
        <w:rPr>
          <w:szCs w:val="28"/>
        </w:rPr>
        <w:t>Здвинского сельсовета в 4,5 км от с. Здвинск в 2019 г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 xml:space="preserve">ланируется построить </w:t>
      </w:r>
      <w:r w:rsidRPr="002A7C3E">
        <w:rPr>
          <w:szCs w:val="28"/>
        </w:rPr>
        <w:t>площадк</w:t>
      </w:r>
      <w:r>
        <w:rPr>
          <w:szCs w:val="28"/>
        </w:rPr>
        <w:t>у временного накопления ТКО</w:t>
      </w:r>
    </w:p>
    <w:p w:rsidR="00D8414C" w:rsidRDefault="00D8414C" w:rsidP="00D8414C">
      <w:pPr>
        <w:pStyle w:val="a9"/>
        <w:spacing w:line="276" w:lineRule="auto"/>
        <w:ind w:firstLine="708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Организация в поселении раздельного сбора мусора (перспектива).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D8414C" w:rsidRDefault="00D8414C" w:rsidP="00D8414C">
      <w:pPr>
        <w:spacing w:after="0"/>
        <w:ind w:firstLine="567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ind w:firstLine="567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3.5. Система электроснабжения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Основными целевыми индикаторами </w:t>
      </w:r>
      <w:proofErr w:type="gramStart"/>
      <w:r>
        <w:rPr>
          <w:rFonts w:ascii="Times New Roman" w:hAnsi="Times New Roman" w:cs="Times New Roman"/>
          <w:color w:val="0D0D0D"/>
        </w:rPr>
        <w:t>реализации мероприятий Программы комплексного развития системы электроснабжения  потребителей поселения</w:t>
      </w:r>
      <w:proofErr w:type="gramEnd"/>
      <w:r>
        <w:rPr>
          <w:rFonts w:ascii="Times New Roman" w:hAnsi="Times New Roman" w:cs="Times New Roman"/>
          <w:color w:val="0D0D0D"/>
        </w:rPr>
        <w:t xml:space="preserve"> являются: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Оснащение потребителей бюджетной сферы и жилищно-коммунального хозяйства электронными приборами учета расхода электроэнергии с классом точности 1.0;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Реконструкция существующего уличного освещения;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Внедрение современного электроосветительного оборудования, обеспечивающего экономию электрической энергии;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- Принятие мер по повышению надежности электроснабжения тех объектов, для которых перерыв в электроснабжении грозит серьезными последствиями.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Перечень программных мероприятий приведен в приложении № 1 к Программе.</w:t>
      </w:r>
    </w:p>
    <w:p w:rsidR="00D8414C" w:rsidRDefault="00D8414C" w:rsidP="00D8414C">
      <w:pPr>
        <w:pStyle w:val="a9"/>
        <w:spacing w:line="276" w:lineRule="auto"/>
        <w:ind w:firstLine="567"/>
        <w:jc w:val="center"/>
        <w:rPr>
          <w:rFonts w:ascii="Times New Roman" w:hAnsi="Times New Roman" w:cs="Times New Roman"/>
          <w:b/>
          <w:color w:val="0D0D0D"/>
        </w:rPr>
      </w:pPr>
    </w:p>
    <w:p w:rsidR="00D8414C" w:rsidRDefault="00D8414C" w:rsidP="00D8414C">
      <w:pPr>
        <w:pStyle w:val="a9"/>
        <w:spacing w:line="276" w:lineRule="auto"/>
        <w:ind w:firstLine="567"/>
        <w:jc w:val="center"/>
        <w:rPr>
          <w:rFonts w:ascii="Times New Roman" w:hAnsi="Times New Roman" w:cs="Times New Roman"/>
          <w:b/>
          <w:color w:val="0D0D0D"/>
        </w:rPr>
      </w:pPr>
      <w:r w:rsidRPr="003E151A">
        <w:rPr>
          <w:rFonts w:ascii="Times New Roman" w:hAnsi="Times New Roman" w:cs="Times New Roman"/>
          <w:b/>
          <w:color w:val="0D0D0D"/>
        </w:rPr>
        <w:t>3.6.</w:t>
      </w:r>
      <w:r>
        <w:rPr>
          <w:rFonts w:ascii="Times New Roman" w:hAnsi="Times New Roman" w:cs="Times New Roman"/>
          <w:b/>
          <w:color w:val="0D0D0D"/>
        </w:rPr>
        <w:t xml:space="preserve"> Система теплоснабжения</w:t>
      </w:r>
    </w:p>
    <w:p w:rsidR="00D8414C" w:rsidRDefault="00D8414C" w:rsidP="00D8414C">
      <w:pPr>
        <w:pStyle w:val="a9"/>
        <w:spacing w:line="276" w:lineRule="auto"/>
        <w:ind w:firstLine="567"/>
        <w:jc w:val="center"/>
        <w:rPr>
          <w:rFonts w:ascii="Times New Roman" w:hAnsi="Times New Roman" w:cs="Times New Roman"/>
          <w:b/>
          <w:color w:val="0D0D0D"/>
        </w:rPr>
      </w:pPr>
    </w:p>
    <w:p w:rsidR="00D8414C" w:rsidRDefault="00D8414C" w:rsidP="00D8414C">
      <w:pPr>
        <w:spacing w:after="0"/>
        <w:ind w:firstLine="567"/>
        <w:jc w:val="both"/>
        <w:rPr>
          <w:color w:val="0D0D0D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Основными целевыми индикаторами </w:t>
      </w:r>
      <w:proofErr w:type="gramStart"/>
      <w:r>
        <w:rPr>
          <w:rFonts w:ascii="Times New Roman" w:hAnsi="Times New Roman"/>
          <w:color w:val="0D0D0D"/>
          <w:sz w:val="24"/>
          <w:szCs w:val="24"/>
        </w:rPr>
        <w:t>реализации мероприятий Программы комплексного развития системы теплоснабжения потребителей поселения</w:t>
      </w:r>
      <w:proofErr w:type="gramEnd"/>
      <w:r>
        <w:rPr>
          <w:rFonts w:ascii="Times New Roman" w:hAnsi="Times New Roman"/>
          <w:color w:val="0D0D0D"/>
          <w:sz w:val="24"/>
          <w:szCs w:val="24"/>
        </w:rPr>
        <w:t xml:space="preserve"> являются:</w:t>
      </w:r>
    </w:p>
    <w:p w:rsidR="00D8414C" w:rsidRPr="000D5183" w:rsidRDefault="00D8414C" w:rsidP="00D8414C">
      <w:pPr>
        <w:pStyle w:val="ab"/>
        <w:shd w:val="clear" w:color="auto" w:fill="FFFFFF"/>
        <w:spacing w:before="0" w:after="0" w:line="324" w:lineRule="auto"/>
        <w:jc w:val="both"/>
        <w:rPr>
          <w:color w:val="000000"/>
        </w:rPr>
      </w:pPr>
      <w:r w:rsidRPr="000D5183">
        <w:rPr>
          <w:color w:val="000000"/>
        </w:rPr>
        <w:t>- ремонт тепловых сетей;</w:t>
      </w:r>
    </w:p>
    <w:p w:rsidR="00D8414C" w:rsidRPr="000D5183" w:rsidRDefault="00D8414C" w:rsidP="00D8414C">
      <w:pPr>
        <w:spacing w:after="0"/>
        <w:ind w:left="37"/>
        <w:rPr>
          <w:rFonts w:ascii="Times New Roman" w:eastAsia="Times New Roman" w:hAnsi="Times New Roman"/>
          <w:color w:val="000000"/>
          <w:sz w:val="24"/>
          <w:szCs w:val="24"/>
        </w:rPr>
      </w:pPr>
      <w:r w:rsidRPr="000D5183">
        <w:rPr>
          <w:rFonts w:ascii="Times New Roman" w:eastAsia="Times New Roman" w:hAnsi="Times New Roman"/>
          <w:color w:val="000000"/>
          <w:sz w:val="24"/>
          <w:szCs w:val="24"/>
        </w:rPr>
        <w:t>-реконструкция существующих смотровых колодцев и ремонт запорной арматуры;</w:t>
      </w:r>
    </w:p>
    <w:p w:rsidR="00D8414C" w:rsidRPr="00E269F4" w:rsidRDefault="00D8414C" w:rsidP="00D8414C">
      <w:pPr>
        <w:spacing w:after="0"/>
        <w:ind w:left="37"/>
        <w:rPr>
          <w:rFonts w:ascii="Times New Roman" w:eastAsia="Times New Roman" w:hAnsi="Times New Roman"/>
          <w:sz w:val="24"/>
          <w:szCs w:val="24"/>
        </w:rPr>
      </w:pPr>
      <w:r w:rsidRPr="00E269F4">
        <w:rPr>
          <w:rFonts w:ascii="Times New Roman" w:eastAsia="Times New Roman" w:hAnsi="Times New Roman"/>
          <w:sz w:val="24"/>
          <w:szCs w:val="24"/>
        </w:rPr>
        <w:t>- проведение тепловых и гидравлических испытаний тепловых сетей.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</w:p>
    <w:p w:rsidR="00D8414C" w:rsidRDefault="00D8414C" w:rsidP="00D8414C">
      <w:pPr>
        <w:spacing w:after="0"/>
        <w:ind w:firstLine="709"/>
        <w:jc w:val="center"/>
        <w:rPr>
          <w:rFonts w:ascii="Times New Roman" w:hAnsi="Times New Roman"/>
          <w:color w:val="0D0D0D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 xml:space="preserve">4. Механизм реализации  Программы и </w:t>
      </w:r>
      <w:proofErr w:type="gramStart"/>
      <w:r>
        <w:rPr>
          <w:rFonts w:ascii="Times New Roman" w:hAnsi="Times New Roman"/>
          <w:b/>
          <w:color w:val="0D0D0D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b/>
          <w:color w:val="0D0D0D"/>
          <w:sz w:val="24"/>
          <w:szCs w:val="24"/>
        </w:rPr>
        <w:t xml:space="preserve"> ходом ее выполнения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Реализация Программы осуществляется </w:t>
      </w:r>
      <w:r w:rsidR="00EF2E9B">
        <w:rPr>
          <w:rFonts w:ascii="Times New Roman" w:hAnsi="Times New Roman" w:cs="Times New Roman"/>
          <w:color w:val="0D0D0D"/>
        </w:rPr>
        <w:t>а</w:t>
      </w:r>
      <w:r>
        <w:rPr>
          <w:rFonts w:ascii="Times New Roman" w:hAnsi="Times New Roman" w:cs="Times New Roman"/>
          <w:color w:val="0D0D0D"/>
        </w:rPr>
        <w:t xml:space="preserve">дминистрацией Здвинского сельсовета. Для решения задач Программы предполагается использовать средства  областного бюджета, в т.ч. выделяемые на целевые программы Новосибирской области, средства местного бюджета. 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Пересмотр тарифов на ЖКУ производится в соответствии с действующим законодательством.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ab/>
        <w:t>В рамках реализации данной Программы в соответствии со стратегическими приоритетами развития Здвинского сельсовета,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Исполнителями Программы являются администрация Здвинского сельсовета и организации коммунального комплекса. </w:t>
      </w:r>
    </w:p>
    <w:p w:rsidR="00D8414C" w:rsidRDefault="00D8414C" w:rsidP="00D8414C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color w:val="0D0D0D"/>
        </w:rPr>
      </w:pPr>
      <w:proofErr w:type="gramStart"/>
      <w:r>
        <w:rPr>
          <w:rFonts w:ascii="Times New Roman" w:hAnsi="Times New Roman" w:cs="Times New Roman"/>
          <w:color w:val="0D0D0D"/>
        </w:rPr>
        <w:t>Контроль за</w:t>
      </w:r>
      <w:proofErr w:type="gramEnd"/>
      <w:r>
        <w:rPr>
          <w:rFonts w:ascii="Times New Roman" w:hAnsi="Times New Roman" w:cs="Times New Roman"/>
          <w:color w:val="0D0D0D"/>
        </w:rPr>
        <w:t xml:space="preserve"> реализацией Программы осуществляет по итогам каждого года </w:t>
      </w:r>
      <w:r w:rsidR="00EF2E9B">
        <w:rPr>
          <w:rFonts w:ascii="Times New Roman" w:hAnsi="Times New Roman" w:cs="Times New Roman"/>
          <w:color w:val="0D0D0D"/>
        </w:rPr>
        <w:t>а</w:t>
      </w:r>
      <w:r>
        <w:rPr>
          <w:rFonts w:ascii="Times New Roman" w:hAnsi="Times New Roman" w:cs="Times New Roman"/>
          <w:color w:val="0D0D0D"/>
        </w:rPr>
        <w:t>дминистрация Здвинского сельсовета.</w:t>
      </w:r>
    </w:p>
    <w:p w:rsidR="00D8414C" w:rsidRDefault="00D8414C" w:rsidP="00D8414C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Изменения в Программе и сроки ее реализации, а также объемы финансирования из местного бюджета могут быть пересмотрены </w:t>
      </w:r>
      <w:r w:rsidR="00EF2E9B">
        <w:rPr>
          <w:rFonts w:ascii="Times New Roman" w:hAnsi="Times New Roman"/>
          <w:color w:val="0D0D0D"/>
          <w:sz w:val="24"/>
          <w:szCs w:val="24"/>
        </w:rPr>
        <w:t>а</w:t>
      </w:r>
      <w:r>
        <w:rPr>
          <w:rFonts w:ascii="Times New Roman" w:hAnsi="Times New Roman"/>
          <w:color w:val="0D0D0D"/>
          <w:sz w:val="24"/>
          <w:szCs w:val="24"/>
        </w:rPr>
        <w:t>дминистрацией сельсовета по ее инициативе или по предложению организаций коммунального комплекса в части изменения сроков реализации и мероприятий программы.</w:t>
      </w:r>
    </w:p>
    <w:p w:rsidR="00D8414C" w:rsidRDefault="00D8414C" w:rsidP="00D8414C">
      <w:pPr>
        <w:spacing w:after="0"/>
        <w:ind w:firstLine="709"/>
        <w:jc w:val="center"/>
        <w:rPr>
          <w:rFonts w:ascii="Times New Roman" w:hAnsi="Times New Roman"/>
          <w:b/>
          <w:color w:val="0D0D0D"/>
          <w:sz w:val="24"/>
          <w:szCs w:val="24"/>
        </w:rPr>
      </w:pPr>
    </w:p>
    <w:p w:rsidR="00D8414C" w:rsidRDefault="00D8414C" w:rsidP="00D8414C">
      <w:pPr>
        <w:spacing w:after="0"/>
        <w:ind w:firstLine="709"/>
        <w:jc w:val="center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b/>
          <w:color w:val="0D0D0D"/>
          <w:sz w:val="24"/>
          <w:szCs w:val="24"/>
        </w:rPr>
        <w:t>5. Оценка эффективности реализации Программы</w:t>
      </w:r>
    </w:p>
    <w:p w:rsidR="00D8414C" w:rsidRDefault="00D8414C" w:rsidP="00D8414C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Основными результатами реализации мероприятий в сфере ЖКХ  являются: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 xml:space="preserve">- модернизация и обновление коммунальной инфраструктуры поселения; </w:t>
      </w:r>
    </w:p>
    <w:p w:rsidR="00D8414C" w:rsidRDefault="00D8414C" w:rsidP="00D8414C">
      <w:pPr>
        <w:spacing w:after="0"/>
        <w:jc w:val="both"/>
        <w:rPr>
          <w:rFonts w:ascii="Times New Roman" w:eastAsia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lastRenderedPageBreak/>
        <w:t xml:space="preserve">- снижение  эксплуатационных затрат предприятий ЖКХ; </w:t>
      </w:r>
    </w:p>
    <w:p w:rsidR="00D8414C" w:rsidRDefault="00D8414C" w:rsidP="00D8414C">
      <w:pPr>
        <w:shd w:val="clear" w:color="auto" w:fill="FFFFFF"/>
        <w:tabs>
          <w:tab w:val="left" w:pos="0"/>
          <w:tab w:val="left" w:pos="960"/>
          <w:tab w:val="left" w:pos="1440"/>
        </w:tabs>
        <w:spacing w:after="0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eastAsia="Times New Roman" w:hAnsi="Times New Roman"/>
          <w:color w:val="0D0D0D"/>
          <w:sz w:val="24"/>
          <w:szCs w:val="24"/>
        </w:rPr>
        <w:t>- улучшение качественных показателей  воды;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устранение причин возникновения аварийных ситуаций, угрожающих жизнедеятельности человека.</w:t>
      </w:r>
    </w:p>
    <w:p w:rsidR="00D8414C" w:rsidRDefault="00D8414C" w:rsidP="00D8414C">
      <w:pPr>
        <w:spacing w:after="0"/>
        <w:ind w:firstLine="708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Наиболее важными конечными результатами реализации программы являются: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снижение уровня износа объектов коммунальной инфраструктуры;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снижение количества потерь воды;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повышение качества предоставляемых услуг жилищно-коммунального комплекса;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обеспечение надлежащего сбора и утилизации твердых и жидких бытовых отходов;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  <w:r>
        <w:rPr>
          <w:rFonts w:ascii="Times New Roman" w:hAnsi="Times New Roman"/>
          <w:color w:val="0D0D0D"/>
          <w:sz w:val="24"/>
          <w:szCs w:val="24"/>
        </w:rPr>
        <w:t>- улучшение экологического состояния  окружающей среды.</w:t>
      </w: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D8414C" w:rsidRDefault="00D8414C" w:rsidP="00D8414C">
      <w:pPr>
        <w:spacing w:after="0"/>
        <w:sectPr w:rsidR="00D8414C" w:rsidSect="00C65297">
          <w:pgSz w:w="11906" w:h="16838"/>
          <w:pgMar w:top="851" w:right="567" w:bottom="851" w:left="1418" w:header="720" w:footer="720" w:gutter="0"/>
          <w:cols w:space="720"/>
          <w:docGrid w:linePitch="360"/>
        </w:sectPr>
      </w:pPr>
    </w:p>
    <w:p w:rsidR="00D8414C" w:rsidRDefault="00D8414C" w:rsidP="00D8414C">
      <w:pPr>
        <w:pStyle w:val="a9"/>
        <w:jc w:val="right"/>
        <w:rPr>
          <w:b/>
          <w:color w:val="0D0D0D"/>
        </w:rPr>
      </w:pPr>
      <w:r>
        <w:rPr>
          <w:color w:val="0D0D0D"/>
        </w:rPr>
        <w:lastRenderedPageBreak/>
        <w:t>Приложение № 1 к Программе</w:t>
      </w:r>
    </w:p>
    <w:p w:rsidR="00D8414C" w:rsidRDefault="00D8414C" w:rsidP="00D8414C">
      <w:pPr>
        <w:pStyle w:val="a9"/>
        <w:jc w:val="center"/>
        <w:rPr>
          <w:b/>
          <w:color w:val="0D0D0D"/>
        </w:rPr>
      </w:pPr>
    </w:p>
    <w:p w:rsidR="00D8414C" w:rsidRDefault="00D8414C" w:rsidP="00D8414C">
      <w:pPr>
        <w:pStyle w:val="a9"/>
        <w:jc w:val="center"/>
        <w:rPr>
          <w:b/>
          <w:color w:val="0D0D0D"/>
        </w:rPr>
      </w:pPr>
      <w:r>
        <w:rPr>
          <w:b/>
          <w:color w:val="0D0D0D"/>
        </w:rPr>
        <w:t>Перечень программных мероприятий по развитию коммунальной инфраструктуры, сбора твердых коммунальных отходов</w:t>
      </w:r>
    </w:p>
    <w:p w:rsidR="00D8414C" w:rsidRDefault="00D8414C" w:rsidP="00D8414C">
      <w:pPr>
        <w:pStyle w:val="a9"/>
        <w:jc w:val="center"/>
        <w:rPr>
          <w:b/>
          <w:color w:val="0D0D0D"/>
        </w:rPr>
      </w:pPr>
    </w:p>
    <w:tbl>
      <w:tblPr>
        <w:tblpPr w:leftFromText="180" w:rightFromText="180" w:vertAnchor="text" w:horzAnchor="margin" w:tblpXSpec="center" w:tblpY="216"/>
        <w:tblOverlap w:val="never"/>
        <w:tblW w:w="0" w:type="auto"/>
        <w:tblLayout w:type="fixed"/>
        <w:tblLook w:val="0000"/>
      </w:tblPr>
      <w:tblGrid>
        <w:gridCol w:w="534"/>
        <w:gridCol w:w="45"/>
        <w:gridCol w:w="1559"/>
        <w:gridCol w:w="6"/>
        <w:gridCol w:w="844"/>
        <w:gridCol w:w="709"/>
        <w:gridCol w:w="97"/>
        <w:gridCol w:w="754"/>
        <w:gridCol w:w="856"/>
        <w:gridCol w:w="986"/>
        <w:gridCol w:w="993"/>
        <w:gridCol w:w="708"/>
        <w:gridCol w:w="806"/>
        <w:gridCol w:w="45"/>
        <w:gridCol w:w="709"/>
        <w:gridCol w:w="850"/>
        <w:gridCol w:w="236"/>
      </w:tblGrid>
      <w:tr w:rsidR="00D8414C" w:rsidTr="00295F12">
        <w:trPr>
          <w:gridAfter w:val="4"/>
          <w:wAfter w:w="1840" w:type="dxa"/>
          <w:trHeight w:val="1500"/>
        </w:trPr>
        <w:tc>
          <w:tcPr>
            <w:tcW w:w="5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Содержание мероприятия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59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Стоимость, тыс. руб.</w:t>
            </w:r>
          </w:p>
        </w:tc>
      </w:tr>
      <w:tr w:rsidR="00D8414C" w:rsidTr="00295F12">
        <w:trPr>
          <w:gridAfter w:val="3"/>
          <w:wAfter w:w="1795" w:type="dxa"/>
          <w:trHeight w:val="351"/>
        </w:trPr>
        <w:tc>
          <w:tcPr>
            <w:tcW w:w="5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15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2019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2020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2021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2022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2023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2024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2025-2034</w:t>
            </w:r>
          </w:p>
        </w:tc>
      </w:tr>
      <w:tr w:rsidR="00D8414C" w:rsidTr="00295F12">
        <w:trPr>
          <w:gridAfter w:val="3"/>
          <w:wAfter w:w="1795" w:type="dxa"/>
          <w:trHeight w:val="255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2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8</w:t>
            </w: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12</w:t>
            </w:r>
          </w:p>
        </w:tc>
      </w:tr>
      <w:tr w:rsidR="00D8414C" w:rsidTr="00295F12">
        <w:trPr>
          <w:gridAfter w:val="3"/>
          <w:wAfter w:w="1795" w:type="dxa"/>
          <w:trHeight w:val="387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  <w:t>Водоснабжение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</w:pPr>
          </w:p>
        </w:tc>
      </w:tr>
      <w:tr w:rsidR="00D8414C" w:rsidTr="00295F12">
        <w:trPr>
          <w:gridAfter w:val="3"/>
          <w:wAfter w:w="1795" w:type="dxa"/>
          <w:trHeight w:val="1458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1.1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D0D0D"/>
                <w:sz w:val="18"/>
                <w:szCs w:val="18"/>
              </w:rPr>
              <w:t xml:space="preserve">Реконструкция существующих и строительство новых водозаборных сооружений, в том числе при размещении объектов капитального строительства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 xml:space="preserve">В соответствии с соглашением </w:t>
            </w:r>
          </w:p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4F0362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</w:tr>
      <w:tr w:rsidR="00D8414C" w:rsidTr="00295F12">
        <w:trPr>
          <w:gridAfter w:val="3"/>
          <w:wAfter w:w="1795" w:type="dxa"/>
          <w:trHeight w:val="1677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1.2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C2542A" w:rsidRDefault="00D8414C" w:rsidP="00295F12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Реконструкция водопроводных сетей и строительство новых участков</w:t>
            </w:r>
          </w:p>
          <w:p w:rsidR="00D8414C" w:rsidRDefault="00D8414C" w:rsidP="00295F12">
            <w:pPr>
              <w:spacing w:after="0"/>
              <w:ind w:left="37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 xml:space="preserve">В соответствии с соглашением </w:t>
            </w:r>
          </w:p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</w:tr>
      <w:tr w:rsidR="00D8414C" w:rsidTr="00295F12">
        <w:trPr>
          <w:gridAfter w:val="3"/>
          <w:wAfter w:w="1795" w:type="dxa"/>
          <w:trHeight w:val="300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  <w:t>Газоснабжение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</w:tr>
      <w:tr w:rsidR="00D8414C" w:rsidTr="00295F12">
        <w:trPr>
          <w:gridAfter w:val="3"/>
          <w:wAfter w:w="1795" w:type="dxa"/>
          <w:trHeight w:val="1031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отсутствует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</w:tr>
      <w:tr w:rsidR="00D8414C" w:rsidTr="00295F12">
        <w:trPr>
          <w:gridAfter w:val="3"/>
          <w:wAfter w:w="1795" w:type="dxa"/>
          <w:trHeight w:val="300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3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  <w:t>Электроснабжение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</w:p>
        </w:tc>
      </w:tr>
      <w:tr w:rsidR="00D8414C" w:rsidTr="00295F12">
        <w:trPr>
          <w:gridAfter w:val="3"/>
          <w:wAfter w:w="1795" w:type="dxa"/>
          <w:trHeight w:val="1679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lastRenderedPageBreak/>
              <w:t>3.1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Строительство новых распределительных пунктов с использование средств телемеханизации и реконструкции существующих питающих фидеров 6-10 кВт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областной бюджет и местный бюджет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8414C" w:rsidTr="00295F12">
        <w:trPr>
          <w:gridAfter w:val="3"/>
          <w:wAfter w:w="1795" w:type="dxa"/>
          <w:trHeight w:val="995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3.2</w:t>
            </w:r>
          </w:p>
        </w:tc>
        <w:tc>
          <w:tcPr>
            <w:tcW w:w="156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Строительство и реконструкция распределительных сетей (сооружения и линии электропередачи) 6-10-20 кВт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областной бюджет и местный бюджет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3E151A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8414C" w:rsidTr="00295F12">
        <w:trPr>
          <w:gridAfter w:val="15"/>
          <w:wAfter w:w="10158" w:type="dxa"/>
          <w:trHeight w:val="557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  <w:sz w:val="18"/>
                <w:szCs w:val="18"/>
              </w:rPr>
            </w:pPr>
          </w:p>
        </w:tc>
      </w:tr>
      <w:tr w:rsidR="00D8414C" w:rsidTr="00295F12">
        <w:trPr>
          <w:gridAfter w:val="3"/>
          <w:wAfter w:w="1795" w:type="dxa"/>
          <w:trHeight w:val="636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D07BC3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18"/>
                <w:szCs w:val="18"/>
              </w:rPr>
              <w:t xml:space="preserve">   4              </w:t>
            </w:r>
          </w:p>
        </w:tc>
        <w:tc>
          <w:tcPr>
            <w:tcW w:w="8408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18"/>
                <w:szCs w:val="18"/>
              </w:rPr>
              <w:t xml:space="preserve">     </w:t>
            </w:r>
            <w:r w:rsidRPr="00D07BC3">
              <w:rPr>
                <w:rFonts w:ascii="Times New Roman" w:eastAsia="Times New Roman" w:hAnsi="Times New Roman"/>
                <w:b/>
                <w:color w:val="0D0D0D"/>
                <w:sz w:val="18"/>
                <w:szCs w:val="18"/>
              </w:rPr>
              <w:t>Теплоснабжение</w:t>
            </w:r>
          </w:p>
        </w:tc>
      </w:tr>
      <w:tr w:rsidR="00D8414C" w:rsidTr="00295F12">
        <w:trPr>
          <w:gridAfter w:val="3"/>
          <w:wAfter w:w="1795" w:type="dxa"/>
          <w:trHeight w:val="99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4.1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Реконструкция, модернизация и строительство новых источников теплоснабжения и использованием энергосберегающего оборудования</w:t>
            </w:r>
          </w:p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 xml:space="preserve">В соответствии с соглашением </w:t>
            </w:r>
          </w:p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</w:tr>
      <w:tr w:rsidR="00D8414C" w:rsidTr="00295F12">
        <w:trPr>
          <w:gridAfter w:val="3"/>
          <w:wAfter w:w="1795" w:type="dxa"/>
          <w:trHeight w:val="721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5</w:t>
            </w:r>
          </w:p>
        </w:tc>
        <w:tc>
          <w:tcPr>
            <w:tcW w:w="8408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Pr="00D07BC3" w:rsidRDefault="00D8414C" w:rsidP="00295F1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D0D0D"/>
                <w:sz w:val="18"/>
                <w:szCs w:val="18"/>
              </w:rPr>
              <w:t xml:space="preserve">     </w:t>
            </w:r>
            <w:r w:rsidRPr="00D07BC3">
              <w:rPr>
                <w:rFonts w:ascii="Times New Roman" w:eastAsia="Times New Roman" w:hAnsi="Times New Roman"/>
                <w:b/>
                <w:color w:val="0D0D0D"/>
                <w:sz w:val="18"/>
                <w:szCs w:val="18"/>
              </w:rPr>
              <w:t>Благоустройство</w:t>
            </w:r>
          </w:p>
        </w:tc>
      </w:tr>
      <w:tr w:rsidR="00D8414C" w:rsidTr="00295F12">
        <w:trPr>
          <w:gridAfter w:val="3"/>
          <w:wAfter w:w="1795" w:type="dxa"/>
          <w:trHeight w:val="995"/>
        </w:trPr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lastRenderedPageBreak/>
              <w:t>5.1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/>
              <w:jc w:val="center"/>
              <w:rPr>
                <w:rFonts w:ascii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hAnsi="Times New Roman"/>
                <w:color w:val="0D0D0D"/>
                <w:sz w:val="18"/>
                <w:szCs w:val="18"/>
              </w:rPr>
              <w:t>Строительство площадки ТКО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областной бюджет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естный бюджет.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13,2</w:t>
            </w:r>
          </w:p>
          <w:p w:rsidR="00D8414C" w:rsidRPr="00D07BC3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</w:pPr>
            <w:r w:rsidRPr="00D07BC3"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(</w:t>
            </w:r>
            <w:proofErr w:type="gramStart"/>
            <w:r w:rsidRPr="00D07BC3"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м</w:t>
            </w:r>
            <w:proofErr w:type="gramEnd"/>
            <w:r w:rsidRPr="00D07BC3"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/</w:t>
            </w:r>
            <w:proofErr w:type="spellStart"/>
            <w:r w:rsidRPr="00D07BC3"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руб</w:t>
            </w:r>
            <w:proofErr w:type="spellEnd"/>
            <w:r w:rsidRPr="00D07BC3">
              <w:rPr>
                <w:rFonts w:ascii="Times New Roman" w:eastAsia="Times New Roman" w:hAnsi="Times New Roman"/>
                <w:color w:val="0D0D0D"/>
                <w:sz w:val="16"/>
                <w:szCs w:val="16"/>
              </w:rPr>
              <w:t>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</w:tr>
      <w:tr w:rsidR="00D8414C" w:rsidTr="00295F12">
        <w:trPr>
          <w:trHeight w:val="315"/>
        </w:trPr>
        <w:tc>
          <w:tcPr>
            <w:tcW w:w="57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 </w:t>
            </w:r>
          </w:p>
          <w:tbl>
            <w:tblPr>
              <w:tblpPr w:leftFromText="180" w:rightFromText="180" w:vertAnchor="text" w:horzAnchor="margin" w:tblpXSpec="center" w:tblpY="216"/>
              <w:tblOverlap w:val="never"/>
              <w:tblW w:w="0" w:type="auto"/>
              <w:tblLayout w:type="fixed"/>
              <w:tblLook w:val="0000"/>
            </w:tblPr>
            <w:tblGrid>
              <w:gridCol w:w="579"/>
              <w:gridCol w:w="2409"/>
              <w:gridCol w:w="709"/>
              <w:gridCol w:w="851"/>
              <w:gridCol w:w="856"/>
              <w:gridCol w:w="986"/>
              <w:gridCol w:w="993"/>
              <w:gridCol w:w="708"/>
              <w:gridCol w:w="851"/>
            </w:tblGrid>
            <w:tr w:rsidR="00D8414C" w:rsidTr="00295F12">
              <w:trPr>
                <w:trHeight w:val="300"/>
              </w:trPr>
              <w:tc>
                <w:tcPr>
                  <w:tcW w:w="57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D0D0D"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color w:val="0D0D0D"/>
                      <w:sz w:val="18"/>
                      <w:szCs w:val="18"/>
                    </w:rPr>
                    <w:t>Электроснабжение</w:t>
                  </w:r>
                </w:p>
              </w:tc>
              <w:tc>
                <w:tcPr>
                  <w:tcW w:w="70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</w:p>
              </w:tc>
              <w:tc>
                <w:tcPr>
                  <w:tcW w:w="85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</w:p>
              </w:tc>
              <w:tc>
                <w:tcPr>
                  <w:tcW w:w="98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</w:p>
              </w:tc>
              <w:tc>
                <w:tcPr>
                  <w:tcW w:w="70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8414C" w:rsidRDefault="00D8414C" w:rsidP="00295F12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D0D0D"/>
                      <w:sz w:val="16"/>
                      <w:szCs w:val="16"/>
                    </w:rPr>
                  </w:pPr>
                </w:p>
              </w:tc>
            </w:tr>
          </w:tbl>
          <w:p w:rsidR="00D8414C" w:rsidRDefault="00D8414C" w:rsidP="00295F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</w:pPr>
          </w:p>
          <w:p w:rsidR="00D8414C" w:rsidRDefault="00D8414C" w:rsidP="00295F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D0D0D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  <w:t>13,2</w:t>
            </w:r>
          </w:p>
        </w:tc>
        <w:tc>
          <w:tcPr>
            <w:tcW w:w="7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14C" w:rsidRDefault="00D8414C" w:rsidP="00295F12">
            <w:pPr>
              <w:spacing w:after="0" w:line="240" w:lineRule="auto"/>
              <w:rPr>
                <w:rFonts w:ascii="Times New Roman" w:eastAsia="Times New Roman" w:hAnsi="Times New Roman"/>
                <w:color w:val="0D0D0D"/>
                <w:sz w:val="18"/>
                <w:szCs w:val="18"/>
              </w:rPr>
            </w:pPr>
          </w:p>
        </w:tc>
      </w:tr>
    </w:tbl>
    <w:p w:rsidR="00D8414C" w:rsidRDefault="00D8414C" w:rsidP="00D8414C">
      <w:pPr>
        <w:spacing w:after="0"/>
        <w:jc w:val="center"/>
      </w:pPr>
    </w:p>
    <w:p w:rsidR="009C1D25" w:rsidRPr="009D570D" w:rsidRDefault="009C1D25" w:rsidP="009D570D">
      <w:pPr>
        <w:spacing w:after="0"/>
        <w:rPr>
          <w:rFonts w:ascii="Times New Roman" w:hAnsi="Times New Roman" w:cs="Times New Roman"/>
        </w:rPr>
      </w:pPr>
    </w:p>
    <w:sectPr w:rsidR="009C1D25" w:rsidRPr="009D570D" w:rsidSect="004F4B8F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933" w:rsidRDefault="00DD1933" w:rsidP="009D570D">
      <w:pPr>
        <w:spacing w:after="0" w:line="240" w:lineRule="auto"/>
      </w:pPr>
      <w:r>
        <w:separator/>
      </w:r>
    </w:p>
  </w:endnote>
  <w:endnote w:type="continuationSeparator" w:id="0">
    <w:p w:rsidR="00DD1933" w:rsidRDefault="00DD1933" w:rsidP="009D5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933" w:rsidRDefault="00DD1933" w:rsidP="009D570D">
      <w:pPr>
        <w:spacing w:after="0" w:line="240" w:lineRule="auto"/>
      </w:pPr>
      <w:r>
        <w:separator/>
      </w:r>
    </w:p>
  </w:footnote>
  <w:footnote w:type="continuationSeparator" w:id="0">
    <w:p w:rsidR="00DD1933" w:rsidRDefault="00DD1933" w:rsidP="009D5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Symbol" w:hAnsi="Symbol" w:cs="Symbol"/>
      </w:rPr>
    </w:lvl>
  </w:abstractNum>
  <w:abstractNum w:abstractNumId="2">
    <w:nsid w:val="00000005"/>
    <w:multiLevelType w:val="singleLevel"/>
    <w:tmpl w:val="00000005"/>
    <w:name w:val="WW8Num5"/>
    <w:lvl w:ilvl="0"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Wingdings"/>
      </w:rPr>
    </w:lvl>
  </w:abstractNum>
  <w:abstractNum w:abstractNumId="3">
    <w:nsid w:val="36673EAE"/>
    <w:multiLevelType w:val="hybridMultilevel"/>
    <w:tmpl w:val="C7F49040"/>
    <w:lvl w:ilvl="0" w:tplc="233ADA8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570D"/>
    <w:rsid w:val="00093C21"/>
    <w:rsid w:val="000C3AEE"/>
    <w:rsid w:val="00176729"/>
    <w:rsid w:val="004F4B8F"/>
    <w:rsid w:val="00501F87"/>
    <w:rsid w:val="00597E68"/>
    <w:rsid w:val="006B5C27"/>
    <w:rsid w:val="00734F92"/>
    <w:rsid w:val="008C47AA"/>
    <w:rsid w:val="00927133"/>
    <w:rsid w:val="009B2ED2"/>
    <w:rsid w:val="009C1D25"/>
    <w:rsid w:val="009D570D"/>
    <w:rsid w:val="00B0010E"/>
    <w:rsid w:val="00B25FAA"/>
    <w:rsid w:val="00C2677E"/>
    <w:rsid w:val="00C65297"/>
    <w:rsid w:val="00C921AB"/>
    <w:rsid w:val="00D30138"/>
    <w:rsid w:val="00D8414C"/>
    <w:rsid w:val="00DD1933"/>
    <w:rsid w:val="00EF2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AB"/>
  </w:style>
  <w:style w:type="paragraph" w:styleId="1">
    <w:name w:val="heading 1"/>
    <w:basedOn w:val="a"/>
    <w:next w:val="a"/>
    <w:link w:val="10"/>
    <w:qFormat/>
    <w:rsid w:val="009D570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D570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70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D570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footnote text"/>
    <w:basedOn w:val="a"/>
    <w:link w:val="a4"/>
    <w:semiHidden/>
    <w:unhideWhenUsed/>
    <w:rsid w:val="009D5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D570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9D5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9D570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qFormat/>
    <w:rsid w:val="009D57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a"/>
    <w:next w:val="a"/>
    <w:uiPriority w:val="99"/>
    <w:rsid w:val="009D570D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4">
    <w:name w:val="Pa14"/>
    <w:basedOn w:val="a"/>
    <w:next w:val="a"/>
    <w:uiPriority w:val="99"/>
    <w:rsid w:val="009D570D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16">
    <w:name w:val="Pa16"/>
    <w:basedOn w:val="a"/>
    <w:next w:val="a"/>
    <w:uiPriority w:val="99"/>
    <w:rsid w:val="009D570D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20">
    <w:name w:val="Pa20"/>
    <w:basedOn w:val="a"/>
    <w:next w:val="a"/>
    <w:uiPriority w:val="99"/>
    <w:rsid w:val="009D570D"/>
    <w:pPr>
      <w:autoSpaceDE w:val="0"/>
      <w:autoSpaceDN w:val="0"/>
      <w:adjustRightInd w:val="0"/>
      <w:spacing w:after="0" w:line="181" w:lineRule="atLeast"/>
    </w:pPr>
    <w:rPr>
      <w:rFonts w:ascii="OctavaC" w:eastAsia="Times New Roman" w:hAnsi="OctavaC" w:cs="Times New Roman"/>
      <w:sz w:val="24"/>
      <w:szCs w:val="24"/>
    </w:rPr>
  </w:style>
  <w:style w:type="character" w:styleId="a8">
    <w:name w:val="footnote reference"/>
    <w:semiHidden/>
    <w:unhideWhenUsed/>
    <w:rsid w:val="009D570D"/>
    <w:rPr>
      <w:vertAlign w:val="superscript"/>
    </w:rPr>
  </w:style>
  <w:style w:type="paragraph" w:styleId="a9">
    <w:name w:val="No Spacing"/>
    <w:uiPriority w:val="1"/>
    <w:qFormat/>
    <w:rsid w:val="009D570D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zh-CN"/>
    </w:rPr>
  </w:style>
  <w:style w:type="character" w:styleId="aa">
    <w:name w:val="Hyperlink"/>
    <w:rsid w:val="00D8414C"/>
    <w:rPr>
      <w:color w:val="0000FF"/>
      <w:u w:val="single"/>
    </w:rPr>
  </w:style>
  <w:style w:type="character" w:customStyle="1" w:styleId="apple-style-span">
    <w:name w:val="apple-style-span"/>
    <w:basedOn w:val="a0"/>
    <w:rsid w:val="00D8414C"/>
  </w:style>
  <w:style w:type="character" w:customStyle="1" w:styleId="11">
    <w:name w:val="Основной шрифт абзаца1"/>
    <w:rsid w:val="00D8414C"/>
  </w:style>
  <w:style w:type="paragraph" w:styleId="ab">
    <w:name w:val="Normal (Web)"/>
    <w:basedOn w:val="a"/>
    <w:rsid w:val="00D8414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D841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21">
    <w:name w:val="Основной текст с отступом 21"/>
    <w:basedOn w:val="a"/>
    <w:rsid w:val="00D841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Список_маркир.2"/>
    <w:basedOn w:val="a"/>
    <w:rsid w:val="00D8414C"/>
    <w:pPr>
      <w:tabs>
        <w:tab w:val="left" w:pos="1021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3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D97BA-D1CE-4891-9129-F92B5DAB5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2</cp:lastModifiedBy>
  <cp:revision>14</cp:revision>
  <cp:lastPrinted>2019-08-13T04:34:00Z</cp:lastPrinted>
  <dcterms:created xsi:type="dcterms:W3CDTF">2019-07-03T04:37:00Z</dcterms:created>
  <dcterms:modified xsi:type="dcterms:W3CDTF">2021-12-15T08:08:00Z</dcterms:modified>
</cp:coreProperties>
</file>