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FF4" w:rsidRDefault="00754FF4">
      <w:pPr>
        <w:pStyle w:val="ConsPlusTitle"/>
        <w:jc w:val="center"/>
      </w:pPr>
      <w:r>
        <w:t>ИНФОРМАЦИОННО-АНАЛИТИЧЕСКИЕ МАТЕРИАЛЫ</w:t>
      </w:r>
    </w:p>
    <w:p w:rsidR="00754FF4" w:rsidRDefault="00754FF4">
      <w:pPr>
        <w:pStyle w:val="ConsPlusTitle"/>
        <w:jc w:val="center"/>
      </w:pPr>
      <w:r>
        <w:t>ПО ВОПРОСАМ РАЗВИТИЯ СИСТЕМЫ НЕЗАВИСИМОЙ</w:t>
      </w:r>
    </w:p>
    <w:p w:rsidR="00754FF4" w:rsidRDefault="00754FF4">
      <w:pPr>
        <w:pStyle w:val="ConsPlusTitle"/>
        <w:jc w:val="center"/>
      </w:pPr>
      <w:r>
        <w:t>ОЦЕНКИ КВАЛИФИКАЦИИ</w:t>
      </w:r>
    </w:p>
    <w:p w:rsidR="00754FF4" w:rsidRDefault="00754FF4">
      <w:pPr>
        <w:pStyle w:val="ConsPlusNormal"/>
        <w:jc w:val="both"/>
      </w:pPr>
    </w:p>
    <w:p w:rsidR="00754FF4" w:rsidRDefault="00754FF4">
      <w:pPr>
        <w:pStyle w:val="ConsPlusTitle"/>
        <w:jc w:val="center"/>
        <w:outlineLvl w:val="0"/>
      </w:pPr>
      <w:r>
        <w:t>I. О вопросах прохождения независимой оценки квалификации,</w:t>
      </w:r>
    </w:p>
    <w:p w:rsidR="00754FF4" w:rsidRDefault="00754FF4">
      <w:pPr>
        <w:pStyle w:val="ConsPlusTitle"/>
        <w:jc w:val="center"/>
      </w:pPr>
      <w:r>
        <w:t>проводимой в соответствии с Федеральным законом от 3 июля</w:t>
      </w:r>
    </w:p>
    <w:p w:rsidR="00754FF4" w:rsidRDefault="00754FF4">
      <w:pPr>
        <w:pStyle w:val="ConsPlusTitle"/>
        <w:jc w:val="center"/>
      </w:pPr>
      <w:r>
        <w:t>2016 г. N 238-ФЗ "О независимой оценке квалификации"</w:t>
      </w:r>
      <w:bookmarkStart w:id="0" w:name="_GoBack"/>
      <w:bookmarkEnd w:id="0"/>
    </w:p>
    <w:p w:rsidR="00754FF4" w:rsidRDefault="00754FF4">
      <w:pPr>
        <w:pStyle w:val="ConsPlusNormal"/>
        <w:jc w:val="both"/>
      </w:pPr>
    </w:p>
    <w:p w:rsidR="00754FF4" w:rsidRDefault="00754FF4">
      <w:pPr>
        <w:pStyle w:val="ConsPlusNormal"/>
        <w:ind w:firstLine="540"/>
        <w:jc w:val="both"/>
      </w:pPr>
      <w:r>
        <w:t xml:space="preserve">В 2017 году Минтруд России в </w:t>
      </w:r>
      <w:hyperlink r:id="rId4" w:history="1">
        <w:r>
          <w:rPr>
            <w:color w:val="0000FF"/>
          </w:rPr>
          <w:t>информации</w:t>
        </w:r>
      </w:hyperlink>
      <w:r>
        <w:t xml:space="preserve"> "Ответы на часто задаваемые вопросы по реализации Федерального закона от 3 июля 2016 г. N 238-ФЗ "О независимой оценке квалификации" (от 21 апреля 2017 г.) изложил позицию о том, что "оценка квалификации является добровольной как для работников, так и для работодателей и не влечет за собой каких-либо обязательных последствий или требований". Эта позиция находила отражение в средствах массовой информации, комментариях специалистов, а также в формирующейся судебной практике по данному вопросу (</w:t>
      </w:r>
      <w:hyperlink r:id="rId5" w:history="1">
        <w:r>
          <w:rPr>
            <w:color w:val="0000FF"/>
          </w:rPr>
          <w:t>решение</w:t>
        </w:r>
      </w:hyperlink>
      <w:r>
        <w:t xml:space="preserve"> Верховного Суда Российской Федерации от 16 ноября 2017 г. N АКПИ17-733).</w:t>
      </w:r>
    </w:p>
    <w:p w:rsidR="00754FF4" w:rsidRDefault="00754FF4">
      <w:pPr>
        <w:pStyle w:val="ConsPlusNormal"/>
        <w:spacing w:before="240"/>
        <w:ind w:firstLine="540"/>
        <w:jc w:val="both"/>
      </w:pPr>
      <w:r>
        <w:t>С момента публикации этой информации прошло два года. Можно ли сейчас утверждать, что независимая оценка квалификации остается добровольной для всех работников и работодателей и не влечет за собой каких-либо последствий?</w:t>
      </w:r>
    </w:p>
    <w:p w:rsidR="00754FF4" w:rsidRDefault="00754FF4">
      <w:pPr>
        <w:pStyle w:val="ConsPlusNormal"/>
        <w:spacing w:before="240"/>
        <w:ind w:firstLine="540"/>
        <w:jc w:val="both"/>
      </w:pPr>
      <w:r>
        <w:t>Законодательство Российской Федерации не содержит прямых норм о том, что проведение независимой оценки квалификации является для работников (соискателей) и работодателей исключительно добровольным, не влекущим за собой каких-либо обязательных последствий или требований.</w:t>
      </w:r>
    </w:p>
    <w:p w:rsidR="00754FF4" w:rsidRDefault="00754FF4">
      <w:pPr>
        <w:pStyle w:val="ConsPlusNormal"/>
        <w:spacing w:before="240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196</w:t>
        </w:r>
      </w:hyperlink>
      <w:r>
        <w:t xml:space="preserve"> Трудового кодекса Российской Федерации (далее - ТК РФ) необходимость направления работников на прохождение независимой оценки квалификации определяет работодатель.</w:t>
      </w:r>
    </w:p>
    <w:p w:rsidR="00754FF4" w:rsidRDefault="00754FF4">
      <w:pPr>
        <w:pStyle w:val="ConsPlusNormal"/>
        <w:spacing w:before="240"/>
        <w:ind w:firstLine="540"/>
        <w:jc w:val="both"/>
      </w:pPr>
      <w:r>
        <w:t>Направление работников (с их письменного согласия) на прохождение независимой оценки квалификации осуществляется работодателем на условиях и в порядке, которые определяются коллективным договором, соглашением, а также трудовым договором, заключенным между работодателем и работником.</w:t>
      </w:r>
    </w:p>
    <w:p w:rsidR="00754FF4" w:rsidRDefault="00754FF4">
      <w:pPr>
        <w:pStyle w:val="ConsPlusNormal"/>
        <w:spacing w:before="240"/>
        <w:ind w:firstLine="540"/>
        <w:jc w:val="both"/>
      </w:pPr>
      <w:r>
        <w:t>Работодателем определяется перечень необходимых профессий и специальностей для направления работников на прохождение независимой оценки квалификации (с учетом мнения представительного органа работников).</w:t>
      </w:r>
    </w:p>
    <w:p w:rsidR="00754FF4" w:rsidRDefault="00754FF4">
      <w:pPr>
        <w:pStyle w:val="ConsPlusNormal"/>
        <w:spacing w:before="240"/>
        <w:ind w:firstLine="540"/>
        <w:jc w:val="both"/>
      </w:pPr>
      <w:r>
        <w:t>Работники имеют право на прохождение независимой оценки квалификации, которое реализуется путем заключения договора между работником и работодателем (</w:t>
      </w:r>
      <w:hyperlink r:id="rId7" w:history="1">
        <w:r>
          <w:rPr>
            <w:color w:val="0000FF"/>
          </w:rPr>
          <w:t>статья 197</w:t>
        </w:r>
      </w:hyperlink>
      <w:r>
        <w:t xml:space="preserve"> ТК РФ).</w:t>
      </w:r>
    </w:p>
    <w:p w:rsidR="00754FF4" w:rsidRDefault="00754FF4">
      <w:pPr>
        <w:pStyle w:val="ConsPlusNormal"/>
        <w:spacing w:before="240"/>
        <w:ind w:firstLine="540"/>
        <w:jc w:val="both"/>
      </w:pPr>
      <w:r>
        <w:t>В случае если в отраслевом (межотраслевом), территориальном или ином соглашении, заключенном сторонами социального партнерства, предусмотрена обязанность работодателей, присоединившихся к соглашению, направлять работников отрасли на прохождение независимой оценки квалификации, а работники обязаны проходить соответствующие экзамены, то работодатели, присоединившиеся к соглашению, должны предусматривать в своих коллективных договорах или локальных нормативных актах такие обязательства (такая практика уже существует, например, в лифтовой отрасли и сфере вертикального транспорта). В этом случае прохождение независимой оценки квалификации является обязательным как для работодателей, так и для работников отрасли.</w:t>
      </w:r>
    </w:p>
    <w:p w:rsidR="00754FF4" w:rsidRDefault="00754FF4">
      <w:pPr>
        <w:pStyle w:val="ConsPlusNormal"/>
        <w:spacing w:before="240"/>
        <w:ind w:firstLine="540"/>
        <w:jc w:val="both"/>
      </w:pPr>
      <w:r>
        <w:lastRenderedPageBreak/>
        <w:t xml:space="preserve">Так, </w:t>
      </w:r>
      <w:hyperlink r:id="rId8" w:history="1">
        <w:r>
          <w:rPr>
            <w:color w:val="0000FF"/>
          </w:rPr>
          <w:t>пунктом 1.12</w:t>
        </w:r>
      </w:hyperlink>
      <w:r>
        <w:t xml:space="preserve"> Федерального тарифного соглашения в лифтовой отрасли и сфере вертикального транспорта на 2019 - 2021 годы, заключенного Общероссийским профсоюзом работников жизнеобеспечения с Федерацией лифтовых предприятий, предусмотрено обязательство работодателей осуществлять оценку и присвоение профессиональных квалификаций работников в рамках независимой оценки квалификации, а в </w:t>
      </w:r>
      <w:hyperlink r:id="rId9" w:history="1">
        <w:r>
          <w:rPr>
            <w:color w:val="0000FF"/>
          </w:rPr>
          <w:t>пункте 1.10</w:t>
        </w:r>
      </w:hyperlink>
      <w:r>
        <w:t xml:space="preserve"> Отраслевого тарифного соглашения в жилищно-коммунальном хозяйстве Российской Федерации на 2017 - 2019 годы наличие свидетельства о квалификации предполагается учитывать при премировании работников отрасли.</w:t>
      </w:r>
    </w:p>
    <w:p w:rsidR="00754FF4" w:rsidRDefault="00754FF4">
      <w:pPr>
        <w:pStyle w:val="ConsPlusNormal"/>
        <w:spacing w:before="240"/>
        <w:ind w:firstLine="540"/>
        <w:jc w:val="both"/>
      </w:pPr>
      <w:r>
        <w:t>Кроме того, обязательность прохождения независимой оценки квалификации для работников лифтовой отрасли уже установлена законодательно.</w:t>
      </w:r>
    </w:p>
    <w:p w:rsidR="00754FF4" w:rsidRDefault="00754FF4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Правилами</w:t>
        </w:r>
      </w:hyperlink>
      <w:r>
        <w:t xml:space="preserve">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 (утверждены постановлением Правительства Российской Федерации от 24 июня 2017 г. N 743) оценка квалификации работников, осуществляющих деятельность по монтажу, демонтажу, обслуживанию, включая аварийно-техническое обслуживание лифтов, подъемных платформ для инвалидов, движущихся пешеходных дорожек и эскалаторов, осуществляется в соответствии с положениями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"О независимой оценке квалификации".</w:t>
      </w:r>
    </w:p>
    <w:p w:rsidR="00754FF4" w:rsidRDefault="00754FF4">
      <w:pPr>
        <w:pStyle w:val="ConsPlusNormal"/>
        <w:spacing w:before="240"/>
        <w:ind w:firstLine="540"/>
        <w:jc w:val="both"/>
      </w:pPr>
      <w:r>
        <w:t xml:space="preserve">Негативные последствия могут наступить для работника (соискателя) в случае, если результаты независимой оценки его квалификации оказались неудовлетворительными. К примеру, трудовое законодательство не запрещает работодателю принять решение об отказе в трудоустройстве соискателя в случае его недостаточной квалификации, подтвержденной неудовлетворительным результатом прохождения независимого профессионального экзамена, в случае направления соискателя на независимую оценку квалификации за счет средств работодателя (Вопрос: ...Правомерно ли отказать в трудоустройстве соискателю в случае неудовлетворительного результата независимой оценки квалификации или при отказе от ее прохождения? (Консультация эксперта, Минтруд России, 2018), или не запрещает работодателю учитывать результаты независимой оценки квалификации при проведении аттестации работника в соответствии со </w:t>
      </w:r>
      <w:hyperlink r:id="rId12" w:history="1">
        <w:r>
          <w:rPr>
            <w:color w:val="0000FF"/>
          </w:rPr>
          <w:t>статьей 81</w:t>
        </w:r>
      </w:hyperlink>
      <w:r>
        <w:t xml:space="preserve"> ТК РФ.</w:t>
      </w:r>
    </w:p>
    <w:p w:rsidR="00754FF4" w:rsidRDefault="00754FF4">
      <w:pPr>
        <w:pStyle w:val="ConsPlusNormal"/>
        <w:spacing w:before="240"/>
        <w:ind w:firstLine="540"/>
        <w:jc w:val="both"/>
      </w:pPr>
      <w:r>
        <w:t>В заключение отметим, что в соответствии с Основными направлениями деятельности Правительства Российской Федерации, утвержденными Председателем Правительства Российской Федерации Д.А. Медведевым 29 сентября 2018 года, развитие института национальной системы квалификаций, в том числе за счет повышения вовлеченности работодателей, является одной из приоритетных мер, направленных на поддержание уровня и обновление структуры занятости населения.</w:t>
      </w:r>
    </w:p>
    <w:p w:rsidR="00754FF4" w:rsidRDefault="00754FF4">
      <w:pPr>
        <w:pStyle w:val="ConsPlusNormal"/>
        <w:spacing w:before="240"/>
        <w:ind w:firstLine="540"/>
        <w:jc w:val="both"/>
      </w:pPr>
      <w:r>
        <w:t>Федеральные органы исполнительной власти активно взаимодействуют с советами по профессиональным квалификациям для решения задач обеспечения отраслей необходимыми кадрами.</w:t>
      </w:r>
    </w:p>
    <w:p w:rsidR="00754FF4" w:rsidRDefault="00754FF4">
      <w:pPr>
        <w:pStyle w:val="ConsPlusNormal"/>
        <w:spacing w:before="240"/>
        <w:ind w:firstLine="540"/>
        <w:jc w:val="both"/>
      </w:pPr>
      <w:r>
        <w:t xml:space="preserve">Совет по профессиональным квалификациям в жилищно-коммунальном хозяйстве совместно с Министерством строительства Российской Федерации реализуют План мероприятий по формированию отраслевой системы квалификаций в ЖКХ. Совет по профессиональным квалификациям в области обеспечения безопасности в чрезвычайных ситуациях заключил соглашение с МЧС России о консолидации усилий общества и государства в решении проблем пожарной безопасности и общественных объединений </w:t>
      </w:r>
      <w:r>
        <w:lastRenderedPageBreak/>
        <w:t>пожарной охраны по укреплению противопожарной защиты населенных пунктов и объектов экономики в Российской Федерации. Советом по профессиональным квалификациям финансового рынка было заключено соглашение о сотрудничестве с Центральным банком Российской Федерации в целях повышения эффективности функционирования системы профессиональных квалификаций в финансовой сфере Российской Федерации.</w:t>
      </w:r>
    </w:p>
    <w:p w:rsidR="00754FF4" w:rsidRDefault="00754FF4">
      <w:pPr>
        <w:pStyle w:val="ConsPlusNormal"/>
        <w:spacing w:before="240"/>
        <w:ind w:firstLine="540"/>
        <w:jc w:val="both"/>
      </w:pPr>
      <w:r>
        <w:t xml:space="preserve">Согласно Отраслевому тарифному </w:t>
      </w:r>
      <w:hyperlink r:id="rId13" w:history="1">
        <w:r>
          <w:rPr>
            <w:color w:val="0000FF"/>
          </w:rPr>
          <w:t>соглашению</w:t>
        </w:r>
      </w:hyperlink>
      <w:r>
        <w:t xml:space="preserve"> в электроэнергетике Российской Федерации на 2019 - 2021 годы стороны социального партнерства в электроэнергетике на отраслевом, территориальном и локальном уровне предпринимают усилия по внедрению отраслевого сегмента Национальной системы профессиональных квалификаций, включая, независимую оценку квалификации работников, в том числе приняли на себя обязательства по формированию планов, предусматривающих периодическую оценку профессиональных квалификаций работников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независимой оценке квалификаций".</w:t>
      </w:r>
    </w:p>
    <w:p w:rsidR="00754FF4" w:rsidRDefault="00754FF4">
      <w:pPr>
        <w:pStyle w:val="ConsPlusNormal"/>
        <w:spacing w:before="240"/>
        <w:ind w:firstLine="540"/>
        <w:jc w:val="both"/>
      </w:pPr>
      <w:r>
        <w:t xml:space="preserve">Во исполнение </w:t>
      </w:r>
      <w:hyperlink r:id="rId15" w:history="1">
        <w:r>
          <w:rPr>
            <w:color w:val="0000FF"/>
          </w:rPr>
          <w:t>пункта 2.5</w:t>
        </w:r>
      </w:hyperlink>
      <w:r>
        <w:t xml:space="preserve"> Плана мероприятий (Дорожной карты) по развитию национальной системы квалификаций в Российской Федерации на период до 2024 года (одобрена Национальным советом при Президенте Российской Федерации по профессиональным квалификациям 19 октября 2018 г., протокол N 30) до 2021 года планируется внести изменения в нормативные правовые акты, регулирующие порядок допуска к профессиональной деятельности, связанной с повышенными рисками, предусматривающие применение профессиональных стандартов и результатов независимой оценки квалификаций.</w:t>
      </w:r>
    </w:p>
    <w:p w:rsidR="00754FF4" w:rsidRDefault="00754FF4">
      <w:pPr>
        <w:pStyle w:val="ConsPlusNormal"/>
        <w:spacing w:before="240"/>
        <w:ind w:firstLine="540"/>
        <w:jc w:val="both"/>
      </w:pPr>
      <w:r>
        <w:t>Механизм независимой оценки квалификации будет с каждым годом охватывать все большее число видов профессиональной деятельности, а вопрос об обязательности его применения будет решаться адресно с учетом приоритетных задач развития экономики страны и обеспечения безопасности граждан.</w:t>
      </w:r>
    </w:p>
    <w:p w:rsidR="00754FF4" w:rsidRDefault="00754FF4">
      <w:pPr>
        <w:pStyle w:val="ConsPlusNormal"/>
        <w:jc w:val="both"/>
      </w:pPr>
    </w:p>
    <w:p w:rsidR="00754FF4" w:rsidRDefault="00754FF4">
      <w:pPr>
        <w:pStyle w:val="ConsPlusTitle"/>
        <w:jc w:val="center"/>
        <w:outlineLvl w:val="0"/>
      </w:pPr>
      <w:r>
        <w:t>II. О страховых взносах сумм оплаты</w:t>
      </w:r>
    </w:p>
    <w:p w:rsidR="00754FF4" w:rsidRDefault="00754FF4">
      <w:pPr>
        <w:pStyle w:val="ConsPlusTitle"/>
        <w:jc w:val="center"/>
      </w:pPr>
      <w:r>
        <w:t>организацией-работодателем стоимости независимой оценки</w:t>
      </w:r>
    </w:p>
    <w:p w:rsidR="00754FF4" w:rsidRDefault="00754FF4">
      <w:pPr>
        <w:pStyle w:val="ConsPlusTitle"/>
        <w:jc w:val="center"/>
      </w:pPr>
      <w:r>
        <w:t>квалификации работника, проводимой в форме</w:t>
      </w:r>
    </w:p>
    <w:p w:rsidR="00754FF4" w:rsidRDefault="00754FF4">
      <w:pPr>
        <w:pStyle w:val="ConsPlusTitle"/>
        <w:jc w:val="center"/>
      </w:pPr>
      <w:r>
        <w:t>профессионального экзамена</w:t>
      </w:r>
    </w:p>
    <w:p w:rsidR="00754FF4" w:rsidRDefault="00754FF4">
      <w:pPr>
        <w:pStyle w:val="ConsPlusNormal"/>
        <w:jc w:val="both"/>
      </w:pPr>
    </w:p>
    <w:p w:rsidR="00754FF4" w:rsidRDefault="00754FF4">
      <w:pPr>
        <w:pStyle w:val="ConsPlusNormal"/>
        <w:ind w:firstLine="540"/>
        <w:jc w:val="both"/>
      </w:pPr>
      <w:r>
        <w:t xml:space="preserve">В соответствии со </w:t>
      </w:r>
      <w:hyperlink r:id="rId16" w:history="1">
        <w:r>
          <w:rPr>
            <w:color w:val="0000FF"/>
          </w:rPr>
          <w:t>статьей 4</w:t>
        </w:r>
      </w:hyperlink>
      <w:r>
        <w:t xml:space="preserve"> Федерального закона от 3 июля 2016 года N 238-ФЗ "О независимой оценке квалификации" независимая оценка квалификации проводится в форме профессионального экзамена центром оценки квалификаций. Профессиональный экзамен проводится по инициативе соискателя за счет средств соискателя, иных физических и (или) юридических лиц либо по направлению работодателя за счет средств работодателя.</w:t>
      </w:r>
    </w:p>
    <w:p w:rsidR="00754FF4" w:rsidRDefault="00754FF4">
      <w:pPr>
        <w:pStyle w:val="ConsPlusNormal"/>
        <w:spacing w:before="240"/>
        <w:ind w:firstLine="540"/>
        <w:jc w:val="both"/>
      </w:pPr>
      <w:r>
        <w:t xml:space="preserve">В соответствии со </w:t>
      </w:r>
      <w:hyperlink r:id="rId17" w:history="1">
        <w:r>
          <w:rPr>
            <w:color w:val="0000FF"/>
          </w:rPr>
          <w:t>статьей 196</w:t>
        </w:r>
      </w:hyperlink>
      <w:r>
        <w:t xml:space="preserve"> Трудового кодекса Российской Федерации необходимость подготовки работников (профессиональное образование и профессиональное обучение) и получения ими дополнительного профессионального образования, а также направления работников на прохождение независимой оценки квалификации для собственных нужд определяет работодатель.</w:t>
      </w:r>
    </w:p>
    <w:p w:rsidR="00754FF4" w:rsidRDefault="00754FF4">
      <w:pPr>
        <w:pStyle w:val="ConsPlusNormal"/>
        <w:spacing w:before="240"/>
        <w:ind w:firstLine="540"/>
        <w:jc w:val="both"/>
      </w:pPr>
      <w:r>
        <w:t xml:space="preserve">При этом в соответствии со </w:t>
      </w:r>
      <w:hyperlink r:id="rId18" w:history="1">
        <w:r>
          <w:rPr>
            <w:color w:val="0000FF"/>
          </w:rPr>
          <w:t>статьей 187</w:t>
        </w:r>
      </w:hyperlink>
      <w:r>
        <w:t xml:space="preserve"> Трудового кодекса Российской Федерации при направлении работодателем работника на прохождение независимой оценки квалификации оплата прохождения такой оценки осуществляется за счет средств работодателя.</w:t>
      </w:r>
    </w:p>
    <w:p w:rsidR="00754FF4" w:rsidRDefault="00754FF4">
      <w:pPr>
        <w:pStyle w:val="ConsPlusNormal"/>
        <w:spacing w:before="240"/>
        <w:ind w:firstLine="540"/>
        <w:jc w:val="both"/>
      </w:pPr>
      <w:r>
        <w:lastRenderedPageBreak/>
        <w:t xml:space="preserve">В соответствии с </w:t>
      </w:r>
      <w:hyperlink r:id="rId19" w:history="1">
        <w:r>
          <w:rPr>
            <w:color w:val="0000FF"/>
          </w:rPr>
          <w:t>пунктом 1 статьи 420</w:t>
        </w:r>
      </w:hyperlink>
      <w:r>
        <w:t xml:space="preserve"> Налогового кодекса Российской Федерации объектом обложения страховыми взносами для организаций признаются выплаты и иные вознаграждения в пользу физических лиц, подлежащих обязательному социальному страхованию в соответствии с федеральными законами о конкретных видах обязательного социального страхования.</w:t>
      </w:r>
    </w:p>
    <w:p w:rsidR="00754FF4" w:rsidRDefault="00754FF4">
      <w:pPr>
        <w:pStyle w:val="ConsPlusNormal"/>
        <w:spacing w:before="240"/>
        <w:ind w:firstLine="540"/>
        <w:jc w:val="both"/>
      </w:pPr>
      <w:r>
        <w:t xml:space="preserve">База для начисления страховых взносов для указанных плательщиков определяется как сумма выплат и иных вознаграждений, предусмотренных </w:t>
      </w:r>
      <w:hyperlink r:id="rId20" w:history="1">
        <w:r>
          <w:rPr>
            <w:color w:val="0000FF"/>
          </w:rPr>
          <w:t>пунктом 1 статьи 420</w:t>
        </w:r>
      </w:hyperlink>
      <w:r>
        <w:t xml:space="preserve"> Налогового кодекса Российской Федерации, начисленных плательщиками страховых взносов за расчетный период в пользу физических лиц, за исключением сумм, указанных в </w:t>
      </w:r>
      <w:hyperlink r:id="rId21" w:history="1">
        <w:r>
          <w:rPr>
            <w:color w:val="0000FF"/>
          </w:rPr>
          <w:t>статье 422</w:t>
        </w:r>
      </w:hyperlink>
      <w:r>
        <w:t xml:space="preserve"> Налогового кодекса Российской Федерации.</w:t>
      </w:r>
    </w:p>
    <w:p w:rsidR="00754FF4" w:rsidRDefault="00754FF4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22" w:history="1">
        <w:r>
          <w:rPr>
            <w:color w:val="0000FF"/>
          </w:rPr>
          <w:t>пунктом 6</w:t>
        </w:r>
      </w:hyperlink>
      <w:r>
        <w:t xml:space="preserve"> Правил проведения центром оценки квалификаций независимой оценки квалификации в форме профессионального экзамена, утвержденных постановлением Правительства Российской Федерации от 16 ноября 2016 г. N 1204, работодатель, направивший работника на прохождение независимой оценки квалификации, производит оплату услуг по проведению профессионального экзамена на основании заключенного между ним и центром оценки квалификаций договора о возмездном оказании услуг, т.е. средства перечисляются работодателем напрямую поставщику услуг.</w:t>
      </w:r>
    </w:p>
    <w:p w:rsidR="00754FF4" w:rsidRDefault="00754FF4">
      <w:pPr>
        <w:pStyle w:val="ConsPlusNormal"/>
        <w:spacing w:before="240"/>
        <w:ind w:firstLine="540"/>
        <w:jc w:val="both"/>
      </w:pPr>
      <w:r>
        <w:t>Верховный суд Российской Федерации определил, что сам по себе факт наличия трудовых отношений между работодателем и работниками не влечет квалификацию всех производимых ему работодателем выплат как оплату труда в рамках трудовых отношений. И если выплаты не относятся к стимулирующим, не являются частью заработной платы, не зависят от квалификации работников и условий выполнения работы, то они не являются объектом обложения страховыми взносами (</w:t>
      </w:r>
      <w:hyperlink r:id="rId23" w:history="1">
        <w:r>
          <w:rPr>
            <w:color w:val="0000FF"/>
          </w:rPr>
          <w:t>определение</w:t>
        </w:r>
      </w:hyperlink>
      <w:r>
        <w:t xml:space="preserve"> Верховного Суда от 18 августа 2016 г. N 310-КГ16-10201).</w:t>
      </w:r>
    </w:p>
    <w:p w:rsidR="00754FF4" w:rsidRDefault="00754FF4">
      <w:pPr>
        <w:pStyle w:val="ConsPlusNormal"/>
        <w:spacing w:before="240"/>
        <w:ind w:firstLine="540"/>
        <w:jc w:val="both"/>
      </w:pPr>
      <w:r>
        <w:t>Таким образом, суммы, уплаченные работодателем центру оценки квалификации, не являются вознаграждением за труд работника, частью заработной платы или стимулирующих выплат и не подлежат включению в базу для исчисления страховых взносов.</w:t>
      </w:r>
    </w:p>
    <w:p w:rsidR="00754FF4" w:rsidRDefault="00754FF4">
      <w:pPr>
        <w:pStyle w:val="ConsPlusNormal"/>
        <w:spacing w:before="240"/>
        <w:ind w:firstLine="540"/>
        <w:jc w:val="both"/>
      </w:pPr>
      <w:r>
        <w:t>Данная позиция подтверждается разъяснениями Минфина России, согласно которым сумма оплаты организацией-работодателем стоимости независимой оценки квалификации работника, проводимой в форме профессионального экзамена, не подлежит обложению страховыми взносами (</w:t>
      </w:r>
      <w:hyperlink r:id="rId24" w:history="1">
        <w:r>
          <w:rPr>
            <w:color w:val="0000FF"/>
          </w:rPr>
          <w:t>письмо</w:t>
        </w:r>
      </w:hyperlink>
      <w:r>
        <w:t xml:space="preserve"> Минфина России от 30 января 2018 г. N 03-04-06/5184; Вопрос: ...Работодатель направил работника на прохождение независимой оценки квалификации. Облагается ли страховыми взносами в 2017 г. оплата экзамена? (Консультация эксперта, Минфин России, 2017).</w:t>
      </w:r>
    </w:p>
    <w:p w:rsidR="00754FF4" w:rsidRDefault="00754FF4">
      <w:pPr>
        <w:pStyle w:val="ConsPlusNormal"/>
        <w:jc w:val="both"/>
      </w:pPr>
    </w:p>
    <w:p w:rsidR="00754FF4" w:rsidRDefault="00754FF4">
      <w:pPr>
        <w:pStyle w:val="ConsPlusTitle"/>
        <w:jc w:val="center"/>
        <w:outlineLvl w:val="0"/>
      </w:pPr>
      <w:r>
        <w:t>III. О присвоении квалификационных разрядов</w:t>
      </w:r>
    </w:p>
    <w:p w:rsidR="00754FF4" w:rsidRDefault="00754FF4">
      <w:pPr>
        <w:pStyle w:val="ConsPlusTitle"/>
        <w:jc w:val="center"/>
      </w:pPr>
      <w:r>
        <w:t>по результатам профессионального обучения по профессиям</w:t>
      </w:r>
    </w:p>
    <w:p w:rsidR="00754FF4" w:rsidRDefault="00754FF4">
      <w:pPr>
        <w:pStyle w:val="ConsPlusTitle"/>
        <w:jc w:val="center"/>
      </w:pPr>
      <w:r>
        <w:t>сварочного производства</w:t>
      </w:r>
    </w:p>
    <w:p w:rsidR="00754FF4" w:rsidRDefault="00754FF4">
      <w:pPr>
        <w:pStyle w:val="ConsPlusNormal"/>
        <w:jc w:val="both"/>
      </w:pPr>
    </w:p>
    <w:p w:rsidR="00754FF4" w:rsidRDefault="00754FF4">
      <w:pPr>
        <w:pStyle w:val="ConsPlusNormal"/>
        <w:ind w:firstLine="540"/>
        <w:jc w:val="both"/>
      </w:pPr>
      <w:r>
        <w:t xml:space="preserve">В соответствии с </w:t>
      </w:r>
      <w:hyperlink r:id="rId25" w:history="1">
        <w:r>
          <w:rPr>
            <w:color w:val="0000FF"/>
          </w:rPr>
          <w:t>частью 8 статьей 73</w:t>
        </w:r>
      </w:hyperlink>
      <w:r>
        <w:t xml:space="preserve"> Федерального закона от 29 декабря 2012 года N 273-ФЗ "Об образовании в Российской Федерации" (далее - Федеральный закон N 273-ФЗ) профессиональное обучение осуществляется в соответствии с программой профессионального обучения, разрабатываемой и утверждаемой образовательной организацией на основе профессиональных стандартов (при наличии) или установленных квалификационных требований, если иное не установлено законодательством Российской Федерации.</w:t>
      </w:r>
    </w:p>
    <w:p w:rsidR="00754FF4" w:rsidRDefault="0015449A">
      <w:pPr>
        <w:pStyle w:val="ConsPlusNormal"/>
        <w:spacing w:before="240"/>
        <w:ind w:firstLine="540"/>
        <w:jc w:val="both"/>
      </w:pPr>
      <w:hyperlink r:id="rId26" w:history="1">
        <w:r w:rsidR="00754FF4">
          <w:rPr>
            <w:color w:val="0000FF"/>
          </w:rPr>
          <w:t>Перечень</w:t>
        </w:r>
      </w:hyperlink>
      <w:r w:rsidR="00754FF4">
        <w:t xml:space="preserve"> профессий рабочих, должностей служащих, по которым осуществляется профессиональное обучение, утвержден Приказом </w:t>
      </w:r>
      <w:proofErr w:type="spellStart"/>
      <w:r w:rsidR="00754FF4">
        <w:t>Минобрнауки</w:t>
      </w:r>
      <w:proofErr w:type="spellEnd"/>
      <w:r w:rsidR="00754FF4">
        <w:t xml:space="preserve"> России от 2 июля 2013 года N 513 (далее - Перечень).</w:t>
      </w:r>
    </w:p>
    <w:p w:rsidR="00754FF4" w:rsidRDefault="00754FF4">
      <w:pPr>
        <w:pStyle w:val="ConsPlusNormal"/>
        <w:spacing w:before="240"/>
        <w:ind w:firstLine="540"/>
        <w:jc w:val="both"/>
      </w:pPr>
      <w:r>
        <w:t xml:space="preserve">Приказом Минтруда России от 28 ноября 2013 г. N 701н утвержден профессиональный </w:t>
      </w:r>
      <w:hyperlink r:id="rId27" w:history="1">
        <w:r>
          <w:rPr>
            <w:color w:val="0000FF"/>
          </w:rPr>
          <w:t>стандарт</w:t>
        </w:r>
      </w:hyperlink>
      <w:r>
        <w:t xml:space="preserve"> "Сварщик", в котором указаны возможные наименования профессий рабочих. В соответствии с Методическими </w:t>
      </w:r>
      <w:hyperlink r:id="rId28" w:history="1">
        <w:r>
          <w:rPr>
            <w:color w:val="0000FF"/>
          </w:rPr>
          <w:t>рекомендациями</w:t>
        </w:r>
      </w:hyperlink>
      <w:r>
        <w:t xml:space="preserve"> по разработке профессионального стандарта, утвержденными приказом Минтруда России от 29 апреля 2013 года N 170н, в данной графе указываются примеры наименования должностей работников, выполняющих конкретную обобщенную трудовую функцию.</w:t>
      </w:r>
    </w:p>
    <w:p w:rsidR="00754FF4" w:rsidRDefault="00754FF4">
      <w:pPr>
        <w:pStyle w:val="ConsPlusNormal"/>
        <w:spacing w:before="240"/>
        <w:ind w:firstLine="540"/>
        <w:jc w:val="both"/>
      </w:pPr>
      <w:r>
        <w:t xml:space="preserve">Положениями </w:t>
      </w:r>
      <w:hyperlink r:id="rId29" w:history="1">
        <w:r>
          <w:rPr>
            <w:color w:val="0000FF"/>
          </w:rPr>
          <w:t>статьи 57</w:t>
        </w:r>
      </w:hyperlink>
      <w:r>
        <w:t xml:space="preserve"> Трудового кодекса Российской Федерации установлено, что если с выполнением работ по определенным должностям, профессиям, специальностям связано предоставление компенсаций и льгот либо наличие ограничений, то наименование этих должностей, профессий или специальностей и квалификационные требования к ним должны соответствовать наименованиям и требованиям, указанным в квалификационных справочниках или соответствующим положениям профессиональных стандартов.</w:t>
      </w:r>
    </w:p>
    <w:p w:rsidR="00754FF4" w:rsidRDefault="00754FF4">
      <w:pPr>
        <w:pStyle w:val="ConsPlusNormal"/>
        <w:spacing w:before="240"/>
        <w:ind w:firstLine="540"/>
        <w:jc w:val="both"/>
      </w:pPr>
      <w:r>
        <w:t xml:space="preserve">Возможные наименования профессий в профессиональном </w:t>
      </w:r>
      <w:hyperlink r:id="rId30" w:history="1">
        <w:r>
          <w:rPr>
            <w:color w:val="0000FF"/>
          </w:rPr>
          <w:t>стандарте</w:t>
        </w:r>
      </w:hyperlink>
      <w:r>
        <w:t xml:space="preserve"> "Сварщик" приведены с указанием разрядов, ранее содержавшихся в Едином тарифно-квалификационном справочнике работ и профессий рабочих (выпуск 1, </w:t>
      </w:r>
      <w:hyperlink r:id="rId31" w:history="1">
        <w:r>
          <w:rPr>
            <w:color w:val="0000FF"/>
          </w:rPr>
          <w:t>раздел</w:t>
        </w:r>
      </w:hyperlink>
      <w:r>
        <w:t xml:space="preserve"> "Профессии рабочих, общие для всех отраслей народного хозяйства", выпуск 2, </w:t>
      </w:r>
      <w:hyperlink r:id="rId32" w:history="1">
        <w:r>
          <w:rPr>
            <w:color w:val="0000FF"/>
          </w:rPr>
          <w:t>раздел</w:t>
        </w:r>
      </w:hyperlink>
      <w:r>
        <w:t xml:space="preserve"> "Сварочные работы"; выпуск 27, </w:t>
      </w:r>
      <w:hyperlink r:id="rId33" w:history="1">
        <w:r>
          <w:rPr>
            <w:color w:val="0000FF"/>
          </w:rPr>
          <w:t>раздел</w:t>
        </w:r>
      </w:hyperlink>
      <w:r>
        <w:t xml:space="preserve"> "Производство полимерных материалов и изделий из них" (далее - ЕТКС).</w:t>
      </w:r>
    </w:p>
    <w:p w:rsidR="00754FF4" w:rsidRDefault="0015449A">
      <w:pPr>
        <w:pStyle w:val="ConsPlusNormal"/>
        <w:spacing w:before="240"/>
        <w:ind w:firstLine="540"/>
        <w:jc w:val="both"/>
      </w:pPr>
      <w:hyperlink r:id="rId34" w:history="1">
        <w:r w:rsidR="00754FF4">
          <w:rPr>
            <w:color w:val="0000FF"/>
          </w:rPr>
          <w:t>Приказом</w:t>
        </w:r>
      </w:hyperlink>
      <w:r w:rsidR="00754FF4">
        <w:t xml:space="preserve"> Минтруда России от 9 апреля 2018 г. N 215 из ЕТКС исключены тарифно-квалификационные характеристики профессий рабочих, соответствующие профессиональному </w:t>
      </w:r>
      <w:hyperlink r:id="rId35" w:history="1">
        <w:r w:rsidR="00754FF4">
          <w:rPr>
            <w:color w:val="0000FF"/>
          </w:rPr>
          <w:t>стандарту</w:t>
        </w:r>
      </w:hyperlink>
      <w:r w:rsidR="00754FF4">
        <w:t xml:space="preserve"> "Сварщик". Таким образом, в настоящее время требования к наименованиям профессий и к квалификации по видам профессиональной деятельности в области сварки установлены только профессиональным стандартом. Соответственно, руководствуясь </w:t>
      </w:r>
      <w:hyperlink r:id="rId36" w:history="1">
        <w:r w:rsidR="00754FF4">
          <w:rPr>
            <w:color w:val="0000FF"/>
          </w:rPr>
          <w:t>статей 143</w:t>
        </w:r>
      </w:hyperlink>
      <w:r w:rsidR="00754FF4">
        <w:t xml:space="preserve"> Трудового кодекса Российской Федерации, тарификация работ и присвоение тарифных разрядов работникам производится на основании квалификаций, сформированных на основании профессионального </w:t>
      </w:r>
      <w:hyperlink r:id="rId37" w:history="1">
        <w:r w:rsidR="00754FF4">
          <w:rPr>
            <w:color w:val="0000FF"/>
          </w:rPr>
          <w:t>стандарта</w:t>
        </w:r>
      </w:hyperlink>
      <w:r w:rsidR="00754FF4">
        <w:t xml:space="preserve"> "Сварщик", наименования которых и требования к квалификации, на соответствие которым проводится независимая оценка квалификации, содержатся в Реестре сведений о проведении независимой оценки квалификаций, формируемой в соответствии с </w:t>
      </w:r>
      <w:hyperlink r:id="rId38" w:history="1">
        <w:r w:rsidR="00754FF4">
          <w:rPr>
            <w:color w:val="0000FF"/>
          </w:rPr>
          <w:t>Порядком</w:t>
        </w:r>
      </w:hyperlink>
      <w:r w:rsidR="00754FF4">
        <w:t>, утвержденным приказом Минтруда России от 15 ноября 2016 года N 649н.</w:t>
      </w:r>
    </w:p>
    <w:p w:rsidR="00754FF4" w:rsidRDefault="00754FF4">
      <w:pPr>
        <w:pStyle w:val="ConsPlusNormal"/>
        <w:spacing w:before="240"/>
        <w:ind w:firstLine="540"/>
        <w:jc w:val="both"/>
      </w:pPr>
      <w:r>
        <w:t xml:space="preserve">Той же </w:t>
      </w:r>
      <w:hyperlink r:id="rId39" w:history="1">
        <w:r>
          <w:rPr>
            <w:color w:val="0000FF"/>
          </w:rPr>
          <w:t>статьей</w:t>
        </w:r>
      </w:hyperlink>
      <w:r>
        <w:t xml:space="preserve"> Трудового кодекса Российской Федерации определено, что квалификационный разряд - это величина, отражающая уровень профессиональной подготовки работника. В соответствии с </w:t>
      </w:r>
      <w:hyperlink r:id="rId40" w:history="1">
        <w:r>
          <w:rPr>
            <w:color w:val="0000FF"/>
          </w:rPr>
          <w:t>частью 2 статьи 74</w:t>
        </w:r>
      </w:hyperlink>
      <w:r>
        <w:t xml:space="preserve"> Федерального закона N 273-ФЗ квалификационный экзамен проводится для определения соответствия полученных знаний, умений и навыков программе профессионального обучения и установления на этой основе лицам, прошедшим профессиональное обучение, квалификационных разрядов, классов, категорий по соответствующим профессиям рабочих, должностям служащих.</w:t>
      </w:r>
    </w:p>
    <w:p w:rsidR="00754FF4" w:rsidRDefault="00754FF4">
      <w:pPr>
        <w:pStyle w:val="ConsPlusNormal"/>
        <w:spacing w:before="240"/>
        <w:ind w:firstLine="540"/>
        <w:jc w:val="both"/>
      </w:pPr>
      <w:r>
        <w:t xml:space="preserve">Положениями профессионального </w:t>
      </w:r>
      <w:hyperlink r:id="rId41" w:history="1">
        <w:r>
          <w:rPr>
            <w:color w:val="0000FF"/>
          </w:rPr>
          <w:t>стандарта</w:t>
        </w:r>
      </w:hyperlink>
      <w:r>
        <w:t xml:space="preserve"> "Сварщик" предусмотрены требования по наличию опыта практической деятельности по обобщенным трудовым функциям, соответствующим профессиям от 4 разряда и выше.</w:t>
      </w:r>
    </w:p>
    <w:p w:rsidR="00754FF4" w:rsidRDefault="00754FF4">
      <w:pPr>
        <w:pStyle w:val="ConsPlusNormal"/>
        <w:spacing w:before="240"/>
        <w:ind w:firstLine="540"/>
        <w:jc w:val="both"/>
      </w:pPr>
      <w:r>
        <w:t xml:space="preserve">Основываясь на указанных выше положениях Трудового </w:t>
      </w:r>
      <w:hyperlink r:id="rId42" w:history="1">
        <w:r>
          <w:rPr>
            <w:color w:val="0000FF"/>
          </w:rPr>
          <w:t>кодекса</w:t>
        </w:r>
      </w:hyperlink>
      <w:r>
        <w:t xml:space="preserve"> Российской Федерации, положениях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N 273-ФЗ и требованиях </w:t>
      </w:r>
      <w:r>
        <w:lastRenderedPageBreak/>
        <w:t>профессионального стандарта, установление квалификационных разрядов организацией, осуществляющей образовательную деятельность, возможно исключительно в отношении лиц, прошедших профессиональное обучение, но не имеющих опыта практической деятельности (для профессий в области сварки не выше 2 уровня квалификации или 3 разряда).</w:t>
      </w:r>
    </w:p>
    <w:p w:rsidR="00754FF4" w:rsidRDefault="00754FF4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44" w:history="1">
        <w:r>
          <w:rPr>
            <w:color w:val="0000FF"/>
          </w:rPr>
          <w:t>частью 10 статьи 60</w:t>
        </w:r>
      </w:hyperlink>
      <w:r>
        <w:t xml:space="preserve"> Федерального закона N 273-ФЗ по результатам профессионального обучения выдается документ о квалификации (свидетельство о профессии рабочего, о должности служащего), подтверждающий присвоение квалификационных разрядов, классов, категорий по соответствующим профессиям рабочих, должностям служащих.</w:t>
      </w:r>
    </w:p>
    <w:p w:rsidR="00754FF4" w:rsidRDefault="00754FF4">
      <w:pPr>
        <w:pStyle w:val="ConsPlusNormal"/>
        <w:spacing w:before="240"/>
        <w:ind w:firstLine="540"/>
        <w:jc w:val="both"/>
      </w:pPr>
      <w:r>
        <w:t xml:space="preserve">Несмотря на то, что в Перечне в </w:t>
      </w:r>
      <w:hyperlink r:id="rId45" w:history="1">
        <w:r>
          <w:rPr>
            <w:color w:val="0000FF"/>
          </w:rPr>
          <w:t>графе</w:t>
        </w:r>
      </w:hyperlink>
      <w:r>
        <w:t xml:space="preserve"> "Квалификация" по профессиям рабочих в области сварки указан диапазон квалификационных разрядов, фактически отсутствуют нормативные основания для дифференциации квалификационных разрядов, присваиваемых организацией, осуществляющей образовательную деятельность, лицам, прошедших профессиональное обучение.</w:t>
      </w:r>
    </w:p>
    <w:p w:rsidR="00754FF4" w:rsidRDefault="00754FF4">
      <w:pPr>
        <w:pStyle w:val="ConsPlusNormal"/>
        <w:spacing w:before="240"/>
        <w:ind w:firstLine="540"/>
        <w:jc w:val="both"/>
      </w:pPr>
      <w:r>
        <w:t xml:space="preserve">С другой стороны, согласно Федеральному </w:t>
      </w:r>
      <w:hyperlink r:id="rId46" w:history="1">
        <w:r>
          <w:rPr>
            <w:color w:val="0000FF"/>
          </w:rPr>
          <w:t>закону</w:t>
        </w:r>
      </w:hyperlink>
      <w:r>
        <w:t xml:space="preserve"> от 3 июля 2016 года N 238-ФЗ "О независимой оценке квалификации" подтверждение соответствия квалификации соискателя положениям профессионального стандарта осуществляется по результатам профессионального экзамена, проводимого центром оценки квалификаций.</w:t>
      </w:r>
    </w:p>
    <w:p w:rsidR="00F53C64" w:rsidRPr="0015449A" w:rsidRDefault="00754FF4" w:rsidP="0015449A">
      <w:pPr>
        <w:pStyle w:val="ConsPlusNormal"/>
        <w:spacing w:before="240"/>
        <w:ind w:firstLine="540"/>
        <w:jc w:val="both"/>
        <w:rPr>
          <w:b/>
        </w:rPr>
      </w:pPr>
      <w:r>
        <w:t xml:space="preserve">Информация о возможности прохождения профессионального экзамена для подтверждения квалификаций сварочного производства, включая сведения о присваиваемых квалификациях и центрах оценки квалификаций, размещена в Реестре сведений о проведении независимой оценки квалификации по адресу </w:t>
      </w:r>
      <w:r w:rsidRPr="00754FF4">
        <w:rPr>
          <w:b/>
        </w:rPr>
        <w:t>https://nok-nark.ru.</w:t>
      </w:r>
    </w:p>
    <w:sectPr w:rsidR="00F53C64" w:rsidRPr="0015449A" w:rsidSect="00E6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F4"/>
    <w:rsid w:val="0015449A"/>
    <w:rsid w:val="00296FCF"/>
    <w:rsid w:val="00313842"/>
    <w:rsid w:val="00754FF4"/>
    <w:rsid w:val="00F5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F3B21-99A2-47D5-8DEB-12696BE0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84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F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54F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754F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F244FC4468987BCC716991DD3CDA575203E57571D2980755D12045909D5227C3030D9AF3691FCA3A4606973DB4835BB74A33EB84D626C8MD42G" TargetMode="External"/><Relationship Id="rId13" Type="http://schemas.openxmlformats.org/officeDocument/2006/relationships/hyperlink" Target="consultantplus://offline/ref=7AF244FC4468987BCC716991DD3CDA575203E17874D7980755D12045909D5227C3030D9AF3691CCB3D4606973DB4835BB74A33EB84D626C8MD42G" TargetMode="External"/><Relationship Id="rId18" Type="http://schemas.openxmlformats.org/officeDocument/2006/relationships/hyperlink" Target="consultantplus://offline/ref=7AF244FC4468987BCC716991DD3CDA575201E4777AD4980755D12045909D5227C3030D99F16F1FC26A1C169374E38647BE542CE99AD5M24FG" TargetMode="External"/><Relationship Id="rId26" Type="http://schemas.openxmlformats.org/officeDocument/2006/relationships/hyperlink" Target="consultantplus://offline/ref=7AF244FC4468987BCC716991DD3CDA575200E3747BD0980755D12045909D5227C3030D9AF3691FC83C4606973DB4835BB74A33EB84D626C8MD42G" TargetMode="External"/><Relationship Id="rId39" Type="http://schemas.openxmlformats.org/officeDocument/2006/relationships/hyperlink" Target="consultantplus://offline/ref=7AF244FC4468987BCC716991DD3CDA575201E4777AD4980755D12045909D5227C3030D9DFB6D149D6F0907CB7BE99058BF4A30EB9BMD4D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AF244FC4468987BCC716991DD3CDA575200E2757AD7980755D12045909D5227C3030D9AF06D1CC9351903822CEC8C51A15532F598D427MC40G" TargetMode="External"/><Relationship Id="rId34" Type="http://schemas.openxmlformats.org/officeDocument/2006/relationships/hyperlink" Target="consultantplus://offline/ref=7AF244FC4468987BCC716991DD3CDA57530BE17574D0980755D12045909D5227D1035596F16101C83E5350C678ME48G" TargetMode="External"/><Relationship Id="rId42" Type="http://schemas.openxmlformats.org/officeDocument/2006/relationships/hyperlink" Target="consultantplus://offline/ref=7AF244FC4468987BCC716991DD3CDA575201E4777AD4980755D12045909D5227D1035596F16101C83E5350C678ME48G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7AF244FC4468987BCC716991DD3CDA575201E4777AD4980755D12045909D5227C3030D99F16F19C26A1C169374E38647BE542CE99AD5M24FG" TargetMode="External"/><Relationship Id="rId12" Type="http://schemas.openxmlformats.org/officeDocument/2006/relationships/hyperlink" Target="consultantplus://offline/ref=7AF244FC4468987BCC716991DD3CDA575201E4777AD4980755D12045909D5227C3030D9FFA61149D6F0907CB7BE99058BF4A30EB9BMD4DG" TargetMode="External"/><Relationship Id="rId17" Type="http://schemas.openxmlformats.org/officeDocument/2006/relationships/hyperlink" Target="consultantplus://offline/ref=7AF244FC4468987BCC716991DD3CDA575201E4777AD4980755D12045909D5227C3030D99F16F1DC26A1C169374E38647BE542CE99AD5M24FG" TargetMode="External"/><Relationship Id="rId25" Type="http://schemas.openxmlformats.org/officeDocument/2006/relationships/hyperlink" Target="consultantplus://offline/ref=7AF244FC4468987BCC716991DD3CDA575201E47174D0980755D12045909D5227C3030D93F4624B987A185FC471FF8F59A15632EAM943G" TargetMode="External"/><Relationship Id="rId33" Type="http://schemas.openxmlformats.org/officeDocument/2006/relationships/hyperlink" Target="consultantplus://offline/ref=7AF244FC4468987BCC716991DD3CDA57530BE17677D1980755D12045909D5227C3030D9AF3691FCB374606973DB4835BB74A33EB84D626C8MD42G" TargetMode="External"/><Relationship Id="rId38" Type="http://schemas.openxmlformats.org/officeDocument/2006/relationships/hyperlink" Target="consultantplus://offline/ref=7AF244FC4468987BCC716991DD3CDA575302EC7975DD980755D12045909D5227C3030D9AF3691FC83C4606973DB4835BB74A33EB84D626C8MD42G" TargetMode="External"/><Relationship Id="rId46" Type="http://schemas.openxmlformats.org/officeDocument/2006/relationships/hyperlink" Target="consultantplus://offline/ref=7AF244FC4468987BCC716991DD3CDA575302E4747BD1980755D12045909D5227C3030D9AF3691FC8394606973DB4835BB74A33EB84D626C8MD42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AF244FC4468987BCC716991DD3CDA575302E4747BD1980755D12045909D5227C3030D9AF3691FCA3C4606973DB4835BB74A33EB84D626C8MD42G" TargetMode="External"/><Relationship Id="rId20" Type="http://schemas.openxmlformats.org/officeDocument/2006/relationships/hyperlink" Target="consultantplus://offline/ref=7AF244FC4468987BCC716991DD3CDA575200E2757AD7980755D12045909D5227C3030D9AF06A16CB351903822CEC8C51A15532F598D427MC40G" TargetMode="External"/><Relationship Id="rId29" Type="http://schemas.openxmlformats.org/officeDocument/2006/relationships/hyperlink" Target="consultantplus://offline/ref=7AF244FC4468987BCC716991DD3CDA575201E4777AD4980755D12045909D5227C3030D9AFB6A16C26A1C169374E38647BE542CE99AD5M24FG" TargetMode="External"/><Relationship Id="rId41" Type="http://schemas.openxmlformats.org/officeDocument/2006/relationships/hyperlink" Target="consultantplus://offline/ref=7AF244FC4468987BCC716991DD3CDA575303E57470DD980755D12045909D5227C3030D9AF3691FC9374606973DB4835BB74A33EB84D626C8MD42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AF244FC4468987BCC716991DD3CDA575201E4777AD4980755D12045909D5227C3030D99F16F1DC26A1C169374E38647BE542CE99AD5M24FG" TargetMode="External"/><Relationship Id="rId11" Type="http://schemas.openxmlformats.org/officeDocument/2006/relationships/hyperlink" Target="consultantplus://offline/ref=7AF244FC4468987BCC716991DD3CDA575302E4747BD1980755D12045909D5227D1035596F16101C83E5350C678ME48G" TargetMode="External"/><Relationship Id="rId24" Type="http://schemas.openxmlformats.org/officeDocument/2006/relationships/hyperlink" Target="consultantplus://offline/ref=7AF244FC4468987BCC717483CB3CDA575005E0707AD3980755D12045909D5227D1035596F16101C83E5350C678ME48G" TargetMode="External"/><Relationship Id="rId32" Type="http://schemas.openxmlformats.org/officeDocument/2006/relationships/hyperlink" Target="consultantplus://offline/ref=7AF244FC4468987BCC716991DD3CDA57530BE17676DC980755D12045909D5227C3030D9AF36B1CC13B4606973DB4835BB74A33EB84D626C8MD42G" TargetMode="External"/><Relationship Id="rId37" Type="http://schemas.openxmlformats.org/officeDocument/2006/relationships/hyperlink" Target="consultantplus://offline/ref=7AF244FC4468987BCC716991DD3CDA575303E57470DD980755D12045909D5227C3030D9AF3691FC9374606973DB4835BB74A33EB84D626C8MD42G" TargetMode="External"/><Relationship Id="rId40" Type="http://schemas.openxmlformats.org/officeDocument/2006/relationships/hyperlink" Target="consultantplus://offline/ref=7AF244FC4468987BCC716991DD3CDA575201E47174D0980755D12045909D5227C3030D9AF36916C03D4606973DB4835BB74A33EB84D626C8MD42G" TargetMode="External"/><Relationship Id="rId45" Type="http://schemas.openxmlformats.org/officeDocument/2006/relationships/hyperlink" Target="consultantplus://offline/ref=7AF244FC4468987BCC716991DD3CDA575200E3747BD0980755D12045909D5227C3030D9AF3691FC8384606973DB4835BB74A33EB84D626C8MD42G" TargetMode="External"/><Relationship Id="rId5" Type="http://schemas.openxmlformats.org/officeDocument/2006/relationships/hyperlink" Target="consultantplus://offline/ref=7AF244FC4468987BCC716991DD3CDA57530AE17571D1980755D12045909D5227C3030D9AF3691FCF3C4606973DB4835BB74A33EB84D626C8MD42G" TargetMode="External"/><Relationship Id="rId15" Type="http://schemas.openxmlformats.org/officeDocument/2006/relationships/hyperlink" Target="consultantplus://offline/ref=7AF244FC4468987BCC716088DA3CDA575600E37473D4980755D12045909D5227C3030D9AF3691DC93A4606973DB4835BB74A33EB84D626C8MD42G" TargetMode="External"/><Relationship Id="rId23" Type="http://schemas.openxmlformats.org/officeDocument/2006/relationships/hyperlink" Target="consultantplus://offline/ref=7AF244FC4468987BCC716482C83CDA575505E57674D7980755D12045909D5227D1035596F16101C83E5350C678ME48G" TargetMode="External"/><Relationship Id="rId28" Type="http://schemas.openxmlformats.org/officeDocument/2006/relationships/hyperlink" Target="consultantplus://offline/ref=7AF244FC4468987BCC716991DD3CDA575007E4787BD2980755D12045909D5227C3030D9AF3691FC9374606973DB4835BB74A33EB84D626C8MD42G" TargetMode="External"/><Relationship Id="rId36" Type="http://schemas.openxmlformats.org/officeDocument/2006/relationships/hyperlink" Target="consultantplus://offline/ref=7AF244FC4468987BCC716991DD3CDA575201E4777AD4980755D12045909D5227C3030D9AFB6D1FC26A1C169374E38647BE542CE99AD5M24FG" TargetMode="External"/><Relationship Id="rId10" Type="http://schemas.openxmlformats.org/officeDocument/2006/relationships/hyperlink" Target="consultantplus://offline/ref=7AF244FC4468987BCC716991DD3CDA575201E57774D4980755D12045909D5227C3030D9AF3691DCA384606973DB4835BB74A33EB84D626C8MD42G" TargetMode="External"/><Relationship Id="rId19" Type="http://schemas.openxmlformats.org/officeDocument/2006/relationships/hyperlink" Target="consultantplus://offline/ref=7AF244FC4468987BCC716991DD3CDA575200E2757AD7980755D12045909D5227C3030D9AF06A16CB351903822CEC8C51A15532F598D427MC40G" TargetMode="External"/><Relationship Id="rId31" Type="http://schemas.openxmlformats.org/officeDocument/2006/relationships/hyperlink" Target="consultantplus://offline/ref=7AF244FC4468987BCC716991DD3CDA57530BE17676D1980755D12045909D5227C3030D9AF3691BC93C4606973DB4835BB74A33EB84D626C8MD42G" TargetMode="External"/><Relationship Id="rId44" Type="http://schemas.openxmlformats.org/officeDocument/2006/relationships/hyperlink" Target="consultantplus://offline/ref=7AF244FC4468987BCC716991DD3CDA575201E47174D0980755D12045909D5227C3030D9AF36917CD3D4606973DB4835BB74A33EB84D626C8MD42G" TargetMode="External"/><Relationship Id="rId4" Type="http://schemas.openxmlformats.org/officeDocument/2006/relationships/hyperlink" Target="consultantplus://offline/ref=7AF244FC4468987BCC716991DD3CDA575303E1797BD4980755D12045909D5227C3030D9AF3691FC83B4606973DB4835BB74A33EB84D626C8MD42G" TargetMode="External"/><Relationship Id="rId9" Type="http://schemas.openxmlformats.org/officeDocument/2006/relationships/hyperlink" Target="consultantplus://offline/ref=7AF244FC4468987BCC716991DD3CDA575202E37771DD980755D12045909D5227C3030D9AF36916CD3C4606973DB4835BB74A33EB84D626C8MD42G" TargetMode="External"/><Relationship Id="rId14" Type="http://schemas.openxmlformats.org/officeDocument/2006/relationships/hyperlink" Target="consultantplus://offline/ref=7AF244FC4468987BCC716991DD3CDA575302E4747BD1980755D12045909D5227D1035596F16101C83E5350C678ME48G" TargetMode="External"/><Relationship Id="rId22" Type="http://schemas.openxmlformats.org/officeDocument/2006/relationships/hyperlink" Target="consultantplus://offline/ref=7AF244FC4468987BCC716991DD3CDA575302E3727BD7980755D12045909D5227C3030D9AF3691FCB374606973DB4835BB74A33EB84D626C8MD42G" TargetMode="External"/><Relationship Id="rId27" Type="http://schemas.openxmlformats.org/officeDocument/2006/relationships/hyperlink" Target="consultantplus://offline/ref=7AF244FC4468987BCC716991DD3CDA575303E57470DD980755D12045909D5227C3030D9AF3691FC9374606973DB4835BB74A33EB84D626C8MD42G" TargetMode="External"/><Relationship Id="rId30" Type="http://schemas.openxmlformats.org/officeDocument/2006/relationships/hyperlink" Target="consultantplus://offline/ref=7AF244FC4468987BCC716991DD3CDA575303E57470DD980755D12045909D5227C3030D9AF3691FC9374606973DB4835BB74A33EB84D626C8MD42G" TargetMode="External"/><Relationship Id="rId35" Type="http://schemas.openxmlformats.org/officeDocument/2006/relationships/hyperlink" Target="consultantplus://offline/ref=7AF244FC4468987BCC716991DD3CDA575303E57470DD980755D12045909D5227C3030D9AF3691FC9374606973DB4835BB74A33EB84D626C8MD42G" TargetMode="External"/><Relationship Id="rId43" Type="http://schemas.openxmlformats.org/officeDocument/2006/relationships/hyperlink" Target="consultantplus://offline/ref=7AF244FC4468987BCC716991DD3CDA575201E47174D0980755D12045909D5227D1035596F16101C83E5350C678ME48G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3609</Words>
  <Characters>20577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24138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Курнаева Зинаида Дмитриевна</dc:creator>
  <cp:lastModifiedBy>Александр</cp:lastModifiedBy>
  <cp:revision>4</cp:revision>
  <dcterms:created xsi:type="dcterms:W3CDTF">2019-10-28T06:56:00Z</dcterms:created>
  <dcterms:modified xsi:type="dcterms:W3CDTF">2019-11-05T02:51:00Z</dcterms:modified>
</cp:coreProperties>
</file>