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31AA" w:rsidTr="00CE31AA">
        <w:tc>
          <w:tcPr>
            <w:tcW w:w="4814" w:type="dxa"/>
          </w:tcPr>
          <w:p w:rsidR="00CE31AA" w:rsidRDefault="00CE31AA" w:rsidP="00D96E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4" w:type="dxa"/>
          </w:tcPr>
          <w:p w:rsidR="00CE31AA" w:rsidRPr="00A324C6" w:rsidRDefault="00CE31AA" w:rsidP="00CE31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E31AA" w:rsidRPr="00A324C6" w:rsidRDefault="00CE31AA" w:rsidP="00CE31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32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остановлением администрации</w:t>
            </w:r>
          </w:p>
          <w:p w:rsidR="00CE31AA" w:rsidRPr="00A324C6" w:rsidRDefault="00CE31AA" w:rsidP="00CE31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Здвинского района</w:t>
            </w:r>
          </w:p>
          <w:p w:rsidR="00CE31AA" w:rsidRPr="00A324C6" w:rsidRDefault="00CE31AA" w:rsidP="00CE31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Новосибирской области</w:t>
            </w:r>
          </w:p>
          <w:p w:rsidR="00CE31AA" w:rsidRDefault="00CE31AA" w:rsidP="00CE31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2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11.02.2022 № 59-па</w:t>
            </w:r>
          </w:p>
        </w:tc>
      </w:tr>
    </w:tbl>
    <w:p w:rsidR="0058759B" w:rsidRDefault="0058759B" w:rsidP="00D96E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31AA" w:rsidRDefault="00CE31AA" w:rsidP="00D96E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6E2C" w:rsidRPr="00A324C6" w:rsidRDefault="00D96E2C" w:rsidP="00D96E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324C6">
        <w:rPr>
          <w:rFonts w:ascii="Times New Roman" w:hAnsi="Times New Roman" w:cs="Times New Roman"/>
          <w:lang w:val="ru-RU"/>
        </w:rPr>
        <w:br/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контрактной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службе администрации Здвинского района </w:t>
      </w:r>
    </w:p>
    <w:p w:rsidR="00D96E2C" w:rsidRPr="00A324C6" w:rsidRDefault="00D96E2C" w:rsidP="00D96E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Новосибирской области</w:t>
      </w:r>
    </w:p>
    <w:p w:rsidR="00D96E2C" w:rsidRPr="00A324C6" w:rsidRDefault="00D96E2C" w:rsidP="00D96E2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lang w:val="ru-RU"/>
        </w:rPr>
        <w:br/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D96E2C" w:rsidRPr="00A324C6" w:rsidRDefault="00D96E2C" w:rsidP="0058759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контрактной службе администрации Здвинского района Новосибирской области (далее – Положение) устанавливает общие правила организации деятельности контрактной службы администрации Здвинского района Новосибирской области,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полномочия контрактной службы администрации Здвинского района Новосибирской области (далее контрактная служба), руководителя и работников контрактной службы при осуществлении деятельности администрации Здвинского района Новосибирской области (далее – администрация) , направленной на обеспечение государственных и муниципальных нужд в соответствии с Федеральным законом от 05.04.2013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D96E2C" w:rsidRPr="00A324C6" w:rsidRDefault="00D96E2C" w:rsidP="0058759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Контрактная служба в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настоящим Положением.</w:t>
      </w:r>
    </w:p>
    <w:p w:rsidR="00D96E2C" w:rsidRPr="00A324C6" w:rsidRDefault="00D96E2C" w:rsidP="0058759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Контрактная служба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свою деятельность во взаимодействии с другими подразделениями администрации.</w:t>
      </w:r>
    </w:p>
    <w:p w:rsidR="00D96E2C" w:rsidRPr="00A324C6" w:rsidRDefault="00D96E2C" w:rsidP="00D96E2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Организация деятельности контрактной службы</w:t>
      </w:r>
    </w:p>
    <w:p w:rsidR="00A324C6" w:rsidRPr="00A324C6" w:rsidRDefault="00D96E2C" w:rsidP="00A324C6">
      <w:pPr>
        <w:pStyle w:val="Default"/>
        <w:ind w:firstLine="708"/>
        <w:rPr>
          <w:color w:val="auto"/>
        </w:rPr>
      </w:pPr>
      <w:r w:rsidRPr="00A324C6">
        <w:t xml:space="preserve">2.1. </w:t>
      </w:r>
      <w:r w:rsidR="00A324C6" w:rsidRPr="00A324C6">
        <w:rPr>
          <w:color w:val="auto"/>
        </w:rPr>
        <w:t xml:space="preserve">В состав контрактной службы могут входить должностные лица следующих структурных подразделений администрации и подведомственных учреждений: </w:t>
      </w:r>
    </w:p>
    <w:p w:rsidR="00A324C6" w:rsidRPr="00A324C6" w:rsidRDefault="00A324C6" w:rsidP="00A324C6">
      <w:pPr>
        <w:pStyle w:val="Default"/>
        <w:numPr>
          <w:ilvl w:val="0"/>
          <w:numId w:val="3"/>
        </w:numPr>
        <w:rPr>
          <w:color w:val="auto"/>
        </w:rPr>
      </w:pPr>
      <w:r w:rsidRPr="00A324C6">
        <w:rPr>
          <w:color w:val="auto"/>
        </w:rPr>
        <w:t>управления экономического развития, труда, промышленности, торговли и транспорта;</w:t>
      </w:r>
    </w:p>
    <w:p w:rsidR="00A324C6" w:rsidRPr="00A324C6" w:rsidRDefault="00A324C6" w:rsidP="00A324C6">
      <w:pPr>
        <w:pStyle w:val="Default"/>
        <w:numPr>
          <w:ilvl w:val="0"/>
          <w:numId w:val="3"/>
        </w:numPr>
        <w:rPr>
          <w:color w:val="auto"/>
        </w:rPr>
      </w:pPr>
      <w:r w:rsidRPr="00A324C6">
        <w:rPr>
          <w:color w:val="auto"/>
        </w:rPr>
        <w:t>управления архитектуры, строительства, коммунального и дорожного хозяйства;</w:t>
      </w:r>
    </w:p>
    <w:p w:rsidR="00A324C6" w:rsidRPr="00A324C6" w:rsidRDefault="00A324C6" w:rsidP="00A324C6">
      <w:pPr>
        <w:pStyle w:val="Default"/>
        <w:numPr>
          <w:ilvl w:val="0"/>
          <w:numId w:val="3"/>
        </w:numPr>
        <w:rPr>
          <w:color w:val="auto"/>
        </w:rPr>
      </w:pPr>
      <w:r w:rsidRPr="00A324C6">
        <w:rPr>
          <w:color w:val="auto"/>
        </w:rPr>
        <w:t>управления делами;</w:t>
      </w:r>
    </w:p>
    <w:p w:rsidR="00A324C6" w:rsidRPr="00A324C6" w:rsidRDefault="00A324C6" w:rsidP="00A324C6">
      <w:pPr>
        <w:pStyle w:val="Default"/>
        <w:numPr>
          <w:ilvl w:val="0"/>
          <w:numId w:val="3"/>
        </w:numPr>
        <w:rPr>
          <w:color w:val="auto"/>
        </w:rPr>
      </w:pPr>
      <w:r w:rsidRPr="00A324C6">
        <w:rPr>
          <w:color w:val="auto"/>
        </w:rPr>
        <w:t>управления образования;</w:t>
      </w:r>
    </w:p>
    <w:p w:rsidR="00A324C6" w:rsidRPr="00A324C6" w:rsidRDefault="00A324C6" w:rsidP="00A324C6">
      <w:pPr>
        <w:pStyle w:val="Default"/>
        <w:numPr>
          <w:ilvl w:val="0"/>
          <w:numId w:val="3"/>
        </w:numPr>
        <w:rPr>
          <w:color w:val="auto"/>
        </w:rPr>
      </w:pPr>
      <w:r w:rsidRPr="00A324C6">
        <w:rPr>
          <w:color w:val="auto"/>
        </w:rPr>
        <w:t xml:space="preserve">отдела бухгалтерского учета и отчетности; </w:t>
      </w:r>
    </w:p>
    <w:p w:rsidR="00A324C6" w:rsidRPr="00A324C6" w:rsidRDefault="00A324C6" w:rsidP="00A324C6">
      <w:pPr>
        <w:pStyle w:val="Default"/>
        <w:numPr>
          <w:ilvl w:val="0"/>
          <w:numId w:val="3"/>
        </w:numPr>
        <w:rPr>
          <w:color w:val="auto"/>
        </w:rPr>
      </w:pPr>
      <w:r w:rsidRPr="00A324C6">
        <w:rPr>
          <w:color w:val="auto"/>
        </w:rPr>
        <w:t>муниципального казенного учреждения «Центр бухгалтерского, материально-технического и информационного обеспечения Здвинского района» (далее – МКУ «Центр обеспечения Здвинского района»);</w:t>
      </w:r>
    </w:p>
    <w:p w:rsidR="00A324C6" w:rsidRPr="00A324C6" w:rsidRDefault="00A324C6" w:rsidP="00A324C6">
      <w:pPr>
        <w:pStyle w:val="a5"/>
        <w:numPr>
          <w:ilvl w:val="0"/>
          <w:numId w:val="3"/>
        </w:numPr>
        <w:spacing w:before="0" w:beforeAutospacing="0" w:after="0" w:afterAutospacing="0"/>
      </w:pPr>
      <w:r w:rsidRPr="00A324C6">
        <w:t>специалист, осуществляющий полномочия секретаря.</w:t>
      </w:r>
    </w:p>
    <w:p w:rsidR="00A324C6" w:rsidRPr="00A324C6" w:rsidRDefault="00A324C6" w:rsidP="0058759B">
      <w:pPr>
        <w:pStyle w:val="a5"/>
        <w:spacing w:before="0" w:beforeAutospacing="0" w:after="0" w:afterAutospacing="0"/>
        <w:ind w:left="360" w:firstLine="348"/>
      </w:pPr>
      <w:r w:rsidRPr="00A324C6">
        <w:t>2.2. Контрактную службу возглавляет руководитель контрактной службы, назначаемый на должность и освобождаемый от должности Главой Здвинского района.</w:t>
      </w:r>
    </w:p>
    <w:p w:rsidR="00A324C6" w:rsidRPr="00A324C6" w:rsidRDefault="00A324C6" w:rsidP="00A324C6">
      <w:pPr>
        <w:pStyle w:val="Default"/>
        <w:ind w:firstLine="708"/>
      </w:pPr>
      <w:r w:rsidRPr="00A324C6">
        <w:t xml:space="preserve">2.3. Работники контрактной службы должны иметь высшее образование или дополнительное профессиональное образование в сфере закупок*. </w:t>
      </w:r>
    </w:p>
    <w:p w:rsidR="00A324C6" w:rsidRPr="00A324C6" w:rsidRDefault="00A324C6" w:rsidP="00A324C6">
      <w:pPr>
        <w:pStyle w:val="Default"/>
        <w:ind w:firstLine="708"/>
      </w:pPr>
      <w:r w:rsidRPr="00A324C6">
        <w:t xml:space="preserve">2.4. Работниками контрактной службы не могут быть физические лица, лично заинтересованные в результатах определения поставщиков (подрядчиков, исполнителей), а </w:t>
      </w:r>
      <w:r w:rsidRPr="00A324C6">
        <w:lastRenderedPageBreak/>
        <w:t xml:space="preserve">также лица контрольных органов в сфере закупок, непосредственно осуществляющих контроль в сфере закупок в соответствии с Законом. В случае возникновения у работника контрактной службы обстоятельств, которые могут привести к личной заинтересованности в результатах определения поставщиков (подрядчиков, исполнителей), такой работник обязан проинформировать об этом Главу Здвинского района в письменной форме в целях исключения его из состава контрактной службы. </w:t>
      </w:r>
    </w:p>
    <w:p w:rsidR="00A324C6" w:rsidRPr="00A324C6" w:rsidRDefault="00A324C6" w:rsidP="00A324C6">
      <w:pPr>
        <w:pStyle w:val="Default"/>
        <w:ind w:firstLine="708"/>
      </w:pPr>
      <w:r w:rsidRPr="00A324C6">
        <w:t>2.5. В случае выявления в составе контрактной службы работников, указанных в пункте 2.4. настоящего Положения, Глава Здвинского района обязан незамедлительно освободить указанных работников от исполнения ими обязанностей и возложить их на других работников, соответствующих требованиям Закона и настоящего Положения.</w:t>
      </w:r>
    </w:p>
    <w:p w:rsidR="00D96E2C" w:rsidRPr="00A324C6" w:rsidRDefault="00D96E2C" w:rsidP="00D96E2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D96E2C" w:rsidRPr="00A324C6" w:rsidRDefault="00D96E2C" w:rsidP="0058759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D96E2C" w:rsidRPr="00A324C6" w:rsidRDefault="00D96E2C" w:rsidP="00D96E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Организует</w:t>
      </w:r>
      <w:r w:rsidR="00C54F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необходимости</w:t>
      </w:r>
      <w:r w:rsidR="00C54F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Разрабатывает требования к закупаемой продукции на основании правовых актов о нормировании.</w:t>
      </w:r>
    </w:p>
    <w:p w:rsidR="00D96E2C" w:rsidRPr="00A324C6" w:rsidRDefault="00D96E2C" w:rsidP="00D96E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и 12 статьи 24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D96E2C" w:rsidRPr="00A324C6" w:rsidRDefault="00A324C6" w:rsidP="00A324C6">
      <w:pPr>
        <w:spacing w:before="0" w:beforeAutospacing="0" w:after="0" w:afterAutospacing="0"/>
        <w:ind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96E2C"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</w:t>
      </w:r>
      <w:r w:rsidR="00D96E2C"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условия, запреты и ограничения установлены в соответствии со статьей 14 Закона № 44-ФЗ;</w:t>
      </w:r>
    </w:p>
    <w:p w:rsidR="00D96E2C" w:rsidRPr="00A324C6" w:rsidRDefault="00A324C6" w:rsidP="00A324C6">
      <w:pPr>
        <w:spacing w:before="0" w:beforeAutospacing="0" w:after="0" w:afterAutospacing="0"/>
        <w:ind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96E2C"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D96E2C" w:rsidRPr="00A324C6" w:rsidRDefault="00A324C6" w:rsidP="007363CE">
      <w:pPr>
        <w:spacing w:before="0" w:beforeAutospacing="0" w:after="0" w:afterAutospacing="0"/>
        <w:ind w:right="180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96E2C"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преимуществах, предоставляемых в соответствии со статьями 28, 29 Закона № 44-ФЗ.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D96E2C" w:rsidRPr="00A324C6" w:rsidRDefault="00D96E2C" w:rsidP="00D96E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проверку поступления денежных средств от участника закупки, с которым заключается контракт, на счет администрации, внесенных в качестве обеспечения исполнения контракта.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Осуществляет подготовку и направление в контрольный орган в сфере закупок предусмотренного частью 6 статьи 93 Закона № 44-ФЗ обращения администрации о согласовании заключения контракта с единственным поставщиком (подрядчиком, исполнителем).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3.3.6.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D96E2C" w:rsidRPr="00A324C6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D96E2C" w:rsidRDefault="00D96E2C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58759B" w:rsidRDefault="0058759B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1AA" w:rsidRDefault="00CE31AA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1AA" w:rsidRDefault="00CE31AA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1AA" w:rsidRDefault="00CE31AA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1AA" w:rsidRPr="00A324C6" w:rsidRDefault="00CE31AA" w:rsidP="0058759B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6E2C" w:rsidRPr="00A324C6" w:rsidRDefault="00D96E2C" w:rsidP="00D96E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D96E2C" w:rsidRPr="00A324C6" w:rsidRDefault="007363CE" w:rsidP="007363CE">
      <w:pPr>
        <w:spacing w:before="0" w:beforeAutospacing="0" w:after="0" w:afterAutospacing="0"/>
        <w:ind w:right="180" w:firstLine="7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96E2C"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проведение силами администрации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D96E2C" w:rsidRPr="00A324C6" w:rsidRDefault="007363CE" w:rsidP="007363CE">
      <w:pPr>
        <w:spacing w:before="0" w:beforeAutospacing="0" w:after="0" w:afterAutospacing="0"/>
        <w:ind w:right="180" w:firstLine="7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96E2C"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подготовку решения администрации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96E2C" w:rsidRPr="00A324C6" w:rsidRDefault="00D96E2C" w:rsidP="007363CE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администрацией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контракта.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администрации от исполнения контракта.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3.4.8. Обеспечивает одностороннее расторжение контракта в порядке, предусмотренном статьей 95 Закона № 44-ФЗ.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96E2C" w:rsidRP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Принимает участие в рассмотрении дел об обжаловании действий (бездействия) ад</w:t>
      </w:r>
      <w:r w:rsidR="0073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инистрации,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банков, государственной корпорации "ВЭБ.РФ",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претензионно</w:t>
      </w:r>
      <w:proofErr w:type="spellEnd"/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-исковой работы.</w:t>
      </w:r>
    </w:p>
    <w:p w:rsidR="00A324C6" w:rsidRDefault="00D96E2C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При централизации закупок в соответствии со статьей 26 Закона № 44-ФЗ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предусмотренные Законом № 44-ФЗ и настоящим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функции и полномочия,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 для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администрации. При этом контрактная служба</w:t>
      </w:r>
      <w:r w:rsidRPr="00A324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2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 ответственность в пределах осуществляемых ею полномочий.</w:t>
      </w:r>
    </w:p>
    <w:p w:rsidR="00CE31AA" w:rsidRPr="00A324C6" w:rsidRDefault="00CE31AA" w:rsidP="00CE31AA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24C6" w:rsidRPr="00A324C6" w:rsidRDefault="00A324C6" w:rsidP="00A324C6">
      <w:pPr>
        <w:pStyle w:val="Default"/>
        <w:jc w:val="center"/>
        <w:rPr>
          <w:b/>
          <w:bCs/>
          <w:color w:val="auto"/>
        </w:rPr>
      </w:pPr>
      <w:r w:rsidRPr="00A324C6">
        <w:rPr>
          <w:b/>
          <w:bCs/>
          <w:color w:val="auto"/>
        </w:rPr>
        <w:t>IV. Распределение функций и полномочий контрактной службы администрации между структурными подразделениями администрации, должностные лица которых входят в состав контрактной службы</w:t>
      </w:r>
    </w:p>
    <w:p w:rsidR="00A324C6" w:rsidRPr="00A324C6" w:rsidRDefault="00A324C6" w:rsidP="00A324C6">
      <w:pPr>
        <w:pStyle w:val="Default"/>
        <w:jc w:val="center"/>
        <w:rPr>
          <w:color w:val="auto"/>
        </w:rPr>
      </w:pPr>
    </w:p>
    <w:p w:rsidR="00A324C6" w:rsidRPr="00A324C6" w:rsidRDefault="00A324C6" w:rsidP="00A324C6">
      <w:pPr>
        <w:pStyle w:val="Default"/>
        <w:ind w:firstLine="708"/>
        <w:rPr>
          <w:color w:val="auto"/>
        </w:rPr>
      </w:pPr>
      <w:r w:rsidRPr="00A324C6">
        <w:rPr>
          <w:color w:val="auto"/>
        </w:rPr>
        <w:t>4.1. Должностные лица управления экономического развития, труда, промышленности, торговли и транспорта осуществляют следующие функции и полномочия контрактной службы: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  <w:rPr>
          <w:color w:val="auto"/>
        </w:rPr>
      </w:pPr>
      <w:r w:rsidRPr="00A324C6">
        <w:rPr>
          <w:color w:val="auto"/>
        </w:rPr>
        <w:t xml:space="preserve">на основании предложений структурных подразделений, входящих в состав контрактной службы, разрабатывают план </w:t>
      </w:r>
      <w:r w:rsidR="007363CE">
        <w:rPr>
          <w:color w:val="auto"/>
        </w:rPr>
        <w:t>график</w:t>
      </w:r>
      <w:r w:rsidRPr="00A324C6">
        <w:rPr>
          <w:color w:val="auto"/>
        </w:rPr>
        <w:t xml:space="preserve">; 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</w:pPr>
      <w:r w:rsidRPr="00A324C6">
        <w:t xml:space="preserve">размещают в единой информационной системе в сфере закупок план-график и внесенные в них изменения: 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</w:pPr>
      <w:r w:rsidRPr="00A324C6">
        <w:t xml:space="preserve">осуществляют экспертизу документации, подготовленной структурными подразделениями администрации, входящими в контрактную службу и подведомственными учреждениями; 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</w:pPr>
      <w:r w:rsidRPr="00A324C6">
        <w:t xml:space="preserve">осуществляют подготовку и размещение в единой информационной системе извещений об осуществлении закупок администрацией и подведомственными учреждениями, документации о закупках и проектов контрактов администрации, внесение изменений в документацию о закупках администрации, разъяснения по документации о закупках администрации; 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</w:pPr>
      <w:r w:rsidRPr="00A324C6">
        <w:t xml:space="preserve">обеспечивают регистрацию в единой информационной системе контрактов (договоров), заключенных при осуществлении закупок конкурентными способами или при осуществлении закупки у единственного поставщика (подрядчика, исполнителя); 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</w:pPr>
      <w:r w:rsidRPr="00A324C6">
        <w:t xml:space="preserve">осуществляют формирование архива по планированию закупок и обеспечение хранения документов в течение срока, предусмотренного действующим законодательством; </w:t>
      </w:r>
    </w:p>
    <w:p w:rsidR="00A324C6" w:rsidRPr="00A324C6" w:rsidRDefault="00A324C6" w:rsidP="00A324C6">
      <w:pPr>
        <w:pStyle w:val="Default"/>
        <w:numPr>
          <w:ilvl w:val="0"/>
          <w:numId w:val="4"/>
        </w:numPr>
      </w:pPr>
      <w:r w:rsidRPr="00A324C6">
        <w:t xml:space="preserve">осуществляют иные функции и полномочия, предусмотренные регламентом работы контрактной службы администрации. </w:t>
      </w:r>
    </w:p>
    <w:p w:rsidR="00A324C6" w:rsidRPr="00A324C6" w:rsidRDefault="00A324C6" w:rsidP="00CE31AA">
      <w:pPr>
        <w:pStyle w:val="Default"/>
        <w:ind w:firstLine="360"/>
        <w:rPr>
          <w:color w:val="FF0000"/>
        </w:rPr>
      </w:pPr>
      <w:bookmarkStart w:id="0" w:name="_GoBack"/>
      <w:bookmarkEnd w:id="0"/>
      <w:r w:rsidRPr="00A324C6">
        <w:t xml:space="preserve">4.2. </w:t>
      </w:r>
      <w:r w:rsidRPr="00A324C6">
        <w:rPr>
          <w:color w:val="auto"/>
        </w:rPr>
        <w:t xml:space="preserve">Должностные лица управления архитектуры, строительства, коммунального и дорожного хозяйства; управления делами; управления образования; отдела бухгалтерского учета и отчетности; МКУ «Центр обеспечения Здвинского района», входящие в состав контрактной службы, осуществляют следующие функции и полномочия контрактной службы администрации: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 xml:space="preserve">участвуют в разработке плана-графика;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>участвуют в подготовке изменений в план-график;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lastRenderedPageBreak/>
        <w:t>осуществляют подготовку извещений об осуществлении закупок администрацией и подведомственными учреждениями, документации о закупках и проектов контрактов администрации, внесение изменений в документацию о закупках администрации, разъяснения по документации о закупках администрации;</w:t>
      </w:r>
      <w:r w:rsidRPr="00A324C6">
        <w:rPr>
          <w:color w:val="auto"/>
        </w:rPr>
        <w:t xml:space="preserve">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 xml:space="preserve">обеспечивают определение и обоснование начальной (максимальной) цены контракта;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 xml:space="preserve">осуществляют разработку технических заданий и своевременную передачу в отдел бухгалтерского учета и отчетности администрации;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 xml:space="preserve">обеспечивают исполнение закупок, в том числе исполнение контракта (участвуют в приемке товаров, работ, услуг);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 xml:space="preserve">осуществляет подготовку материалов для выполнения претензионной работы;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  <w:rPr>
          <w:color w:val="auto"/>
        </w:rPr>
      </w:pPr>
      <w:r w:rsidRPr="00A324C6">
        <w:rPr>
          <w:color w:val="auto"/>
        </w:rPr>
        <w:t xml:space="preserve">участвуют в рассмотрении дел об обжаловании результатов определения поставщиков (подрядчиков, исполнителей); </w:t>
      </w:r>
    </w:p>
    <w:p w:rsidR="00A324C6" w:rsidRPr="00A324C6" w:rsidRDefault="00A324C6" w:rsidP="00A324C6">
      <w:pPr>
        <w:pStyle w:val="Default"/>
        <w:numPr>
          <w:ilvl w:val="0"/>
          <w:numId w:val="5"/>
        </w:numPr>
      </w:pPr>
      <w:r w:rsidRPr="00A324C6">
        <w:t xml:space="preserve">осуществляют, в случае необходимости, на стадии планирования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администрации; </w:t>
      </w:r>
    </w:p>
    <w:p w:rsidR="009A23B9" w:rsidRPr="007363CE" w:rsidRDefault="00A324C6" w:rsidP="007363CE">
      <w:pPr>
        <w:pStyle w:val="Default"/>
        <w:numPr>
          <w:ilvl w:val="0"/>
          <w:numId w:val="5"/>
        </w:numPr>
      </w:pPr>
      <w:r w:rsidRPr="00A324C6">
        <w:t>осуществляют иные функции и полномочия, предусмотренные настоящим Положением.</w:t>
      </w:r>
    </w:p>
    <w:sectPr w:rsidR="009A23B9" w:rsidRPr="007363CE" w:rsidSect="0058759B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48B5"/>
    <w:multiLevelType w:val="hybridMultilevel"/>
    <w:tmpl w:val="BCAEDED4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A42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111CE"/>
    <w:multiLevelType w:val="hybridMultilevel"/>
    <w:tmpl w:val="8420392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EE1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17AA7"/>
    <w:multiLevelType w:val="hybridMultilevel"/>
    <w:tmpl w:val="3DAC3EBC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C"/>
    <w:rsid w:val="0058759B"/>
    <w:rsid w:val="005D2D4F"/>
    <w:rsid w:val="006761CB"/>
    <w:rsid w:val="007363CE"/>
    <w:rsid w:val="009A23B9"/>
    <w:rsid w:val="00A324C6"/>
    <w:rsid w:val="00C54FEB"/>
    <w:rsid w:val="00CE31AA"/>
    <w:rsid w:val="00D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8B4F-AD1C-4DD0-B280-57763D7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2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4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C6"/>
    <w:rPr>
      <w:rFonts w:ascii="Segoe UI" w:hAnsi="Segoe UI" w:cs="Segoe UI"/>
      <w:sz w:val="18"/>
      <w:szCs w:val="18"/>
      <w:lang w:val="en-US"/>
    </w:rPr>
  </w:style>
  <w:style w:type="paragraph" w:styleId="a5">
    <w:name w:val="Normal (Web)"/>
    <w:basedOn w:val="a"/>
    <w:rsid w:val="00A324C6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32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8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Zdvinsk</cp:lastModifiedBy>
  <cp:revision>5</cp:revision>
  <cp:lastPrinted>2022-02-16T07:23:00Z</cp:lastPrinted>
  <dcterms:created xsi:type="dcterms:W3CDTF">2022-01-25T07:56:00Z</dcterms:created>
  <dcterms:modified xsi:type="dcterms:W3CDTF">2022-02-16T07:24:00Z</dcterms:modified>
</cp:coreProperties>
</file>